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18019" w14:textId="0109577A" w:rsidR="003665E2" w:rsidRPr="003665E2" w:rsidRDefault="003665E2" w:rsidP="003665E2">
      <w:pPr>
        <w:tabs>
          <w:tab w:val="center" w:pos="4536"/>
          <w:tab w:val="right" w:pos="7938"/>
          <w:tab w:val="right" w:pos="9639"/>
        </w:tabs>
        <w:ind w:right="2"/>
        <w:rPr>
          <w:rFonts w:ascii="Arial" w:hAnsi="Arial" w:cs="Arial"/>
          <w:b/>
          <w:bCs/>
          <w:szCs w:val="22"/>
        </w:rPr>
      </w:pPr>
      <w:r w:rsidRPr="003665E2">
        <w:rPr>
          <w:rFonts w:ascii="Arial" w:hAnsi="Arial" w:cs="Arial"/>
          <w:b/>
          <w:bCs/>
          <w:szCs w:val="22"/>
        </w:rPr>
        <w:t>3GPP TSG RAN WG1 #112</w:t>
      </w:r>
      <w:r w:rsidRPr="003665E2">
        <w:rPr>
          <w:rFonts w:ascii="Arial" w:hAnsi="Arial" w:cs="Arial"/>
          <w:b/>
          <w:bCs/>
          <w:szCs w:val="22"/>
        </w:rPr>
        <w:tab/>
      </w:r>
      <w:r w:rsidRPr="003665E2">
        <w:rPr>
          <w:rFonts w:ascii="Arial" w:hAnsi="Arial" w:cs="Arial"/>
          <w:b/>
          <w:bCs/>
          <w:szCs w:val="22"/>
        </w:rPr>
        <w:tab/>
      </w:r>
      <w:r w:rsidRPr="003665E2">
        <w:rPr>
          <w:rFonts w:ascii="Arial" w:hAnsi="Arial" w:cs="Arial"/>
          <w:b/>
          <w:bCs/>
          <w:szCs w:val="22"/>
        </w:rPr>
        <w:tab/>
      </w:r>
      <w:r w:rsidRPr="002A6AC8">
        <w:rPr>
          <w:rFonts w:ascii="Arial" w:hAnsi="Arial" w:cs="Arial"/>
          <w:b/>
          <w:bCs/>
          <w:szCs w:val="22"/>
        </w:rPr>
        <w:t>R1-230</w:t>
      </w:r>
      <w:r w:rsidR="002A6AC8" w:rsidRPr="002A6AC8">
        <w:rPr>
          <w:rFonts w:ascii="Arial" w:hAnsi="Arial" w:cs="Arial"/>
          <w:b/>
          <w:bCs/>
          <w:szCs w:val="22"/>
        </w:rPr>
        <w:t>1348</w:t>
      </w:r>
    </w:p>
    <w:p w14:paraId="04FBFA5B" w14:textId="77777777" w:rsidR="003665E2" w:rsidRPr="003665E2" w:rsidRDefault="003665E2" w:rsidP="003665E2">
      <w:pPr>
        <w:tabs>
          <w:tab w:val="center" w:pos="4536"/>
          <w:tab w:val="right" w:pos="9072"/>
        </w:tabs>
        <w:rPr>
          <w:rFonts w:ascii="Arial" w:eastAsia="MS Mincho" w:hAnsi="Arial" w:cs="Arial"/>
          <w:b/>
          <w:bCs/>
          <w:szCs w:val="22"/>
          <w:lang w:eastAsia="ja-JP"/>
        </w:rPr>
      </w:pPr>
      <w:r w:rsidRPr="003665E2">
        <w:rPr>
          <w:rFonts w:ascii="Arial" w:eastAsia="MS Mincho" w:hAnsi="Arial" w:cs="Arial"/>
          <w:b/>
          <w:bCs/>
          <w:szCs w:val="22"/>
          <w:lang w:eastAsia="ja-JP"/>
        </w:rPr>
        <w:t>Athens, Greece, February 27</w:t>
      </w:r>
      <w:r w:rsidRPr="003665E2">
        <w:rPr>
          <w:rFonts w:ascii="Arial" w:eastAsia="MS Mincho" w:hAnsi="Arial" w:cs="Arial"/>
          <w:b/>
          <w:bCs/>
          <w:szCs w:val="22"/>
          <w:vertAlign w:val="superscript"/>
          <w:lang w:eastAsia="ja-JP"/>
        </w:rPr>
        <w:t>th</w:t>
      </w:r>
      <w:r w:rsidRPr="003665E2">
        <w:rPr>
          <w:rFonts w:ascii="Arial" w:eastAsia="MS Mincho" w:hAnsi="Arial" w:cs="Arial"/>
          <w:b/>
          <w:bCs/>
          <w:szCs w:val="22"/>
          <w:lang w:eastAsia="ja-JP"/>
        </w:rPr>
        <w:t xml:space="preserve"> – March 3</w:t>
      </w:r>
      <w:r w:rsidRPr="003665E2">
        <w:rPr>
          <w:rFonts w:ascii="Arial" w:eastAsia="MS Mincho" w:hAnsi="Arial" w:cs="Arial"/>
          <w:b/>
          <w:bCs/>
          <w:szCs w:val="22"/>
          <w:vertAlign w:val="superscript"/>
          <w:lang w:eastAsia="ja-JP"/>
        </w:rPr>
        <w:t>rd</w:t>
      </w:r>
      <w:r w:rsidRPr="003665E2">
        <w:rPr>
          <w:rFonts w:ascii="Arial" w:eastAsia="MS Mincho" w:hAnsi="Arial" w:cs="Arial"/>
          <w:b/>
          <w:bCs/>
          <w:szCs w:val="22"/>
          <w:lang w:eastAsia="ja-JP"/>
        </w:rPr>
        <w:t>, 2023</w:t>
      </w:r>
    </w:p>
    <w:p w14:paraId="1ED9FE78" w14:textId="23C38725" w:rsidR="00210D4C" w:rsidRDefault="00C519C4" w:rsidP="00311702">
      <w:pPr>
        <w:pStyle w:val="3GPPHeader"/>
      </w:pPr>
      <w:r>
        <w:t xml:space="preserve"> </w:t>
      </w:r>
    </w:p>
    <w:p w14:paraId="5FB7E722" w14:textId="0EA6ADF5" w:rsidR="00E90E49" w:rsidRPr="00CE30E7" w:rsidRDefault="00E90E49" w:rsidP="00311702">
      <w:pPr>
        <w:pStyle w:val="3GPPHeader"/>
      </w:pPr>
      <w:r w:rsidRPr="00CE30E7">
        <w:t>Agenda Item:</w:t>
      </w:r>
      <w:r w:rsidRPr="00CE30E7">
        <w:tab/>
      </w:r>
      <w:r w:rsidR="00FA72BF">
        <w:t>9.4.2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A1F48DB" w:rsidR="00531215" w:rsidRPr="00CE30E7" w:rsidRDefault="003D3C45" w:rsidP="00311702">
      <w:pPr>
        <w:pStyle w:val="3GPPHeader"/>
      </w:pPr>
      <w:r w:rsidRPr="00CE30E7">
        <w:t>Title:</w:t>
      </w:r>
      <w:r w:rsidR="00E90E49" w:rsidRPr="00CE30E7">
        <w:tab/>
      </w:r>
      <w:r w:rsidR="00644848">
        <w:t>Discussion o</w:t>
      </w:r>
      <w:r w:rsidR="00164BBC">
        <w:t>n</w:t>
      </w:r>
      <w:r w:rsidR="000D27A8">
        <w:t xml:space="preserve"> </w:t>
      </w:r>
      <w:r w:rsidR="00FA72BF">
        <w:t xml:space="preserve">Co-channel Coexistence for LTE </w:t>
      </w:r>
      <w:r w:rsidR="00397CC3">
        <w:t>S</w:t>
      </w:r>
      <w:r w:rsidR="00FA72BF">
        <w:t xml:space="preserve">idelink and NR </w:t>
      </w:r>
      <w:r w:rsidR="00397CC3">
        <w:t>S</w:t>
      </w:r>
      <w:r w:rsidR="00FA72BF">
        <w:t xml:space="preserve">idelink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7563E2A5" w14:textId="0E59329B" w:rsidR="00E63E1C" w:rsidRDefault="00E36A2D" w:rsidP="00323C63">
      <w:pPr>
        <w:jc w:val="both"/>
        <w:rPr>
          <w:rFonts w:ascii="Times" w:hAnsi="Times" w:cs="Times"/>
        </w:rPr>
      </w:pPr>
      <w:r>
        <w:t xml:space="preserve">The co-channel coexistence between LTE sidelink and NR sidelink has been discussed in the past RAN1 meetings. </w:t>
      </w:r>
      <w:r w:rsidR="006B71F3">
        <w:rPr>
          <w:rFonts w:ascii="Times" w:hAnsi="Times" w:cs="Times"/>
        </w:rPr>
        <w:t>In RAN #97e meeting</w:t>
      </w:r>
      <w:r w:rsidR="00E63E1C">
        <w:rPr>
          <w:rFonts w:ascii="Times" w:hAnsi="Times" w:cs="Times"/>
        </w:rPr>
        <w:t xml:space="preserve"> </w:t>
      </w:r>
      <w:r w:rsidR="00E63E1C">
        <w:rPr>
          <w:rFonts w:ascii="Times" w:hAnsi="Times" w:cs="Times"/>
        </w:rPr>
        <w:fldChar w:fldCharType="begin"/>
      </w:r>
      <w:r w:rsidR="00E63E1C">
        <w:rPr>
          <w:rFonts w:ascii="Times" w:hAnsi="Times" w:cs="Times"/>
        </w:rPr>
        <w:instrText xml:space="preserve"> REF _Ref114469003 \r \h </w:instrText>
      </w:r>
      <w:r w:rsidR="00E63E1C">
        <w:rPr>
          <w:rFonts w:ascii="Times" w:hAnsi="Times" w:cs="Times"/>
        </w:rPr>
      </w:r>
      <w:r w:rsidR="00E63E1C">
        <w:rPr>
          <w:rFonts w:ascii="Times" w:hAnsi="Times" w:cs="Times"/>
        </w:rPr>
        <w:fldChar w:fldCharType="separate"/>
      </w:r>
      <w:r w:rsidR="005D7317">
        <w:rPr>
          <w:rFonts w:ascii="Times" w:hAnsi="Times" w:cs="Times"/>
        </w:rPr>
        <w:t>[1]</w:t>
      </w:r>
      <w:r w:rsidR="00E63E1C">
        <w:rPr>
          <w:rFonts w:ascii="Times" w:hAnsi="Times" w:cs="Times"/>
        </w:rPr>
        <w:fldChar w:fldCharType="end"/>
      </w:r>
      <w:r w:rsidR="006B71F3">
        <w:rPr>
          <w:rFonts w:ascii="Times" w:hAnsi="Times" w:cs="Times"/>
        </w:rPr>
        <w:t xml:space="preserve">, </w:t>
      </w:r>
      <w:r w:rsidR="00E63E1C">
        <w:rPr>
          <w:rFonts w:ascii="Times" w:hAnsi="Times" w:cs="Times"/>
        </w:rPr>
        <w:t xml:space="preserve">it was agreed </w:t>
      </w:r>
      <w:r w:rsidR="00DB093D">
        <w:rPr>
          <w:rFonts w:ascii="Times" w:hAnsi="Times" w:cs="Times"/>
        </w:rPr>
        <w:fldChar w:fldCharType="begin"/>
      </w:r>
      <w:r w:rsidR="00DB093D">
        <w:rPr>
          <w:rFonts w:ascii="Times" w:hAnsi="Times" w:cs="Times"/>
        </w:rPr>
        <w:instrText xml:space="preserve"> REF _Ref114471319 \r \h </w:instrText>
      </w:r>
      <w:r w:rsidR="00DB093D">
        <w:rPr>
          <w:rFonts w:ascii="Times" w:hAnsi="Times" w:cs="Times"/>
        </w:rPr>
      </w:r>
      <w:r w:rsidR="00DB093D">
        <w:rPr>
          <w:rFonts w:ascii="Times" w:hAnsi="Times" w:cs="Times"/>
        </w:rPr>
        <w:fldChar w:fldCharType="separate"/>
      </w:r>
      <w:r w:rsidR="005D7317">
        <w:rPr>
          <w:rFonts w:ascii="Times" w:hAnsi="Times" w:cs="Times"/>
        </w:rPr>
        <w:t>[2]</w:t>
      </w:r>
      <w:r w:rsidR="00DB093D">
        <w:rPr>
          <w:rFonts w:ascii="Times" w:hAnsi="Times" w:cs="Times"/>
        </w:rPr>
        <w:fldChar w:fldCharType="end"/>
      </w:r>
      <w:r w:rsidR="00DB093D">
        <w:rPr>
          <w:rFonts w:ascii="Times" w:hAnsi="Times" w:cs="Times"/>
        </w:rPr>
        <w:t xml:space="preserve"> </w:t>
      </w:r>
      <w:r w:rsidR="00E63E1C">
        <w:rPr>
          <w:rFonts w:ascii="Times" w:hAnsi="Times" w:cs="Times"/>
        </w:rPr>
        <w:t>that for the co-existence objective, RAN1 continues the work on dynamic resource pool sharing based on existing agreements and WID with high priority for Type A devices and operating combination A.</w:t>
      </w:r>
    </w:p>
    <w:p w14:paraId="456CDBA5" w14:textId="7C331FEE" w:rsidR="00B87AEA" w:rsidRDefault="00B87AEA" w:rsidP="00323C63">
      <w:pPr>
        <w:jc w:val="both"/>
        <w:rPr>
          <w:rFonts w:ascii="Times" w:hAnsi="Times" w:cs="Times"/>
        </w:rPr>
      </w:pPr>
    </w:p>
    <w:p w14:paraId="176CCC10" w14:textId="49F723DA" w:rsidR="00B87AEA" w:rsidRDefault="00B87AEA" w:rsidP="00B87AEA">
      <w:pPr>
        <w:jc w:val="both"/>
        <w:rPr>
          <w:rFonts w:ascii="Times" w:hAnsi="Times" w:cs="Times"/>
        </w:rPr>
      </w:pPr>
      <w:r>
        <w:rPr>
          <w:rFonts w:ascii="Times" w:hAnsi="Times" w:cs="Times"/>
        </w:rPr>
        <w:t>In RAN1 #11</w:t>
      </w:r>
      <w:r w:rsidR="00644848">
        <w:rPr>
          <w:rFonts w:ascii="Times" w:hAnsi="Times" w:cs="Times"/>
        </w:rPr>
        <w:t>1</w:t>
      </w:r>
      <w:r>
        <w:rPr>
          <w:rFonts w:ascii="Times" w:hAnsi="Times" w:cs="Times"/>
        </w:rPr>
        <w:t xml:space="preserve"> meeting</w:t>
      </w:r>
      <w:r w:rsidR="00DB093D">
        <w:rPr>
          <w:rFonts w:ascii="Times" w:hAnsi="Times" w:cs="Times"/>
        </w:rPr>
        <w:t xml:space="preserve"> </w:t>
      </w:r>
      <w:r w:rsidR="00DB093D">
        <w:rPr>
          <w:rFonts w:ascii="Times" w:hAnsi="Times" w:cs="Times"/>
        </w:rPr>
        <w:fldChar w:fldCharType="begin"/>
      </w:r>
      <w:r w:rsidR="00DB093D">
        <w:rPr>
          <w:rFonts w:ascii="Times" w:hAnsi="Times" w:cs="Times"/>
        </w:rPr>
        <w:instrText xml:space="preserve"> REF _Ref117607218 \r \h </w:instrText>
      </w:r>
      <w:r w:rsidR="00DB093D">
        <w:rPr>
          <w:rFonts w:ascii="Times" w:hAnsi="Times" w:cs="Times"/>
        </w:rPr>
      </w:r>
      <w:r w:rsidR="00DB093D">
        <w:rPr>
          <w:rFonts w:ascii="Times" w:hAnsi="Times" w:cs="Times"/>
        </w:rPr>
        <w:fldChar w:fldCharType="separate"/>
      </w:r>
      <w:r w:rsidR="005D7317">
        <w:rPr>
          <w:rFonts w:ascii="Times" w:hAnsi="Times" w:cs="Times"/>
        </w:rPr>
        <w:t>[3]</w:t>
      </w:r>
      <w:r w:rsidR="00DB093D">
        <w:rPr>
          <w:rFonts w:ascii="Times" w:hAnsi="Times" w:cs="Times"/>
        </w:rPr>
        <w:fldChar w:fldCharType="end"/>
      </w:r>
      <w:r w:rsidR="00644848">
        <w:rPr>
          <w:rFonts w:ascii="Times" w:hAnsi="Times" w:cs="Times"/>
        </w:rPr>
        <w:t xml:space="preserve">, </w:t>
      </w:r>
      <w:r w:rsidR="00644848">
        <w:rPr>
          <w:rFonts w:ascii="Times" w:hAnsi="Times" w:cs="Times"/>
        </w:rPr>
        <w:fldChar w:fldCharType="begin"/>
      </w:r>
      <w:r w:rsidR="00644848">
        <w:rPr>
          <w:rFonts w:ascii="Times" w:hAnsi="Times" w:cs="Times"/>
        </w:rPr>
        <w:instrText xml:space="preserve"> REF _Ref123747727 \r \h </w:instrText>
      </w:r>
      <w:r w:rsidR="00644848">
        <w:rPr>
          <w:rFonts w:ascii="Times" w:hAnsi="Times" w:cs="Times"/>
        </w:rPr>
      </w:r>
      <w:r w:rsidR="00644848">
        <w:rPr>
          <w:rFonts w:ascii="Times" w:hAnsi="Times" w:cs="Times"/>
        </w:rPr>
        <w:fldChar w:fldCharType="separate"/>
      </w:r>
      <w:r w:rsidR="005D7317">
        <w:rPr>
          <w:rFonts w:ascii="Times" w:hAnsi="Times" w:cs="Times"/>
        </w:rPr>
        <w:t>[4]</w:t>
      </w:r>
      <w:r w:rsidR="00644848">
        <w:rPr>
          <w:rFonts w:ascii="Times" w:hAnsi="Times" w:cs="Times"/>
        </w:rPr>
        <w:fldChar w:fldCharType="end"/>
      </w:r>
      <w:r>
        <w:rPr>
          <w:rFonts w:ascii="Times" w:hAnsi="Times" w:cs="Times"/>
        </w:rPr>
        <w:t>, the following agreements were made.</w:t>
      </w:r>
    </w:p>
    <w:p w14:paraId="6410682A" w14:textId="77777777" w:rsidR="00644848" w:rsidRDefault="00644848" w:rsidP="00B87AEA">
      <w:pPr>
        <w:jc w:val="both"/>
        <w:rPr>
          <w:rFonts w:ascii="Times" w:hAnsi="Times" w:cs="Times"/>
        </w:rPr>
      </w:pPr>
    </w:p>
    <w:p w14:paraId="3AD23ACC" w14:textId="77777777" w:rsidR="00644848" w:rsidRPr="000D53DE" w:rsidRDefault="00644848" w:rsidP="00644848">
      <w:pPr>
        <w:rPr>
          <w:iCs/>
        </w:rPr>
      </w:pPr>
      <w:r w:rsidRPr="000D53DE">
        <w:rPr>
          <w:iCs/>
          <w:highlight w:val="green"/>
        </w:rPr>
        <w:t>Agreement</w:t>
      </w:r>
    </w:p>
    <w:p w14:paraId="2E2688D0" w14:textId="77777777" w:rsidR="00644848" w:rsidRPr="000D53DE" w:rsidRDefault="00644848" w:rsidP="00644848">
      <w:pPr>
        <w:rPr>
          <w:rFonts w:eastAsia="MS Mincho"/>
        </w:rPr>
      </w:pPr>
      <w:r w:rsidRPr="000D53DE">
        <w:rPr>
          <w:rFonts w:eastAsia="MS Mincho"/>
        </w:rPr>
        <w:t xml:space="preserve">Based on the agreement in RAN1#110bis-e, the value of </w:t>
      </w:r>
      <w:proofErr w:type="spellStart"/>
      <w:r w:rsidRPr="000D53DE">
        <w:rPr>
          <w:rFonts w:eastAsia="MS Mincho"/>
        </w:rPr>
        <w:t>T</w:t>
      </w:r>
      <w:r w:rsidRPr="000D53DE">
        <w:rPr>
          <w:rFonts w:eastAsia="MS Mincho"/>
          <w:vertAlign w:val="subscript"/>
        </w:rPr>
        <w:t>max</w:t>
      </w:r>
      <w:proofErr w:type="spellEnd"/>
      <w:r w:rsidRPr="000D53DE">
        <w:rPr>
          <w:rFonts w:eastAsia="MS Mincho"/>
        </w:rPr>
        <w:t xml:space="preserve"> = 4 </w:t>
      </w:r>
      <w:proofErr w:type="spellStart"/>
      <w:r w:rsidRPr="000D53DE">
        <w:rPr>
          <w:rFonts w:eastAsia="MS Mincho"/>
        </w:rPr>
        <w:t>ms.</w:t>
      </w:r>
      <w:proofErr w:type="spellEnd"/>
    </w:p>
    <w:p w14:paraId="175B7233" w14:textId="77777777" w:rsidR="00644848" w:rsidRPr="000D53DE" w:rsidRDefault="00644848" w:rsidP="00644848">
      <w:pPr>
        <w:rPr>
          <w:iCs/>
        </w:rPr>
      </w:pPr>
    </w:p>
    <w:p w14:paraId="2A38D1D1" w14:textId="77777777" w:rsidR="00644848" w:rsidRPr="000D53DE" w:rsidRDefault="00644848" w:rsidP="00644848">
      <w:r w:rsidRPr="000D53DE">
        <w:rPr>
          <w:highlight w:val="green"/>
        </w:rPr>
        <w:t>Agreement</w:t>
      </w:r>
    </w:p>
    <w:p w14:paraId="60D5F6BF" w14:textId="77777777" w:rsidR="00644848" w:rsidRPr="000D53DE" w:rsidRDefault="00644848" w:rsidP="00644848">
      <w:pPr>
        <w:spacing w:line="259" w:lineRule="auto"/>
        <w:jc w:val="both"/>
        <w:rPr>
          <w:rFonts w:eastAsia="MS Mincho"/>
          <w:lang w:eastAsia="x-none"/>
        </w:rPr>
      </w:pPr>
      <w:r w:rsidRPr="000D53DE">
        <w:rPr>
          <w:rFonts w:eastAsia="MS Mincho"/>
          <w:lang w:eastAsia="x-none"/>
        </w:rPr>
        <w:t>For dynamic resource pool sharing, the NR SL module uses the candidate information shared by the LTE SL module to the NR SL module, where</w:t>
      </w:r>
    </w:p>
    <w:p w14:paraId="0B67E398" w14:textId="77777777" w:rsidR="00644848" w:rsidRPr="000D53DE" w:rsidRDefault="00644848" w:rsidP="00644848">
      <w:pPr>
        <w:numPr>
          <w:ilvl w:val="0"/>
          <w:numId w:val="25"/>
        </w:numPr>
        <w:spacing w:line="259" w:lineRule="auto"/>
        <w:jc w:val="both"/>
        <w:rPr>
          <w:rFonts w:eastAsia="MS Mincho"/>
          <w:lang w:eastAsia="x-none"/>
        </w:rPr>
      </w:pPr>
      <w:r w:rsidRPr="000D53DE">
        <w:rPr>
          <w:rFonts w:eastAsia="MS Mincho"/>
          <w:lang w:eastAsia="x-none"/>
        </w:rPr>
        <w:t>The NR SL module excludes resources based on the shared information from its own candidate resource set when performing the resource (re)selection procedure in the PHY layer.</w:t>
      </w:r>
    </w:p>
    <w:p w14:paraId="2B92E868" w14:textId="77777777" w:rsidR="00644848" w:rsidRPr="000D53DE" w:rsidRDefault="00644848" w:rsidP="00644848">
      <w:pPr>
        <w:numPr>
          <w:ilvl w:val="1"/>
          <w:numId w:val="25"/>
        </w:numPr>
        <w:autoSpaceDE w:val="0"/>
        <w:autoSpaceDN w:val="0"/>
        <w:spacing w:line="259" w:lineRule="auto"/>
        <w:jc w:val="both"/>
        <w:rPr>
          <w:rFonts w:eastAsia="MS Mincho"/>
          <w:lang w:eastAsia="x-none"/>
        </w:rPr>
      </w:pPr>
      <w:r w:rsidRPr="000D53DE">
        <w:rPr>
          <w:rFonts w:eastAsia="MS Mincho"/>
          <w:lang w:eastAsia="x-none"/>
        </w:rPr>
        <w:t>FFS how to exclude resources at least based on the time and frequency locations of LTE SL transmissions that have been indicated in the shared candidate information.</w:t>
      </w:r>
    </w:p>
    <w:p w14:paraId="3DEA9B5F" w14:textId="77777777" w:rsidR="00644848" w:rsidRPr="000D53DE" w:rsidRDefault="00644848" w:rsidP="00644848">
      <w:pPr>
        <w:numPr>
          <w:ilvl w:val="1"/>
          <w:numId w:val="25"/>
        </w:numPr>
        <w:autoSpaceDE w:val="0"/>
        <w:autoSpaceDN w:val="0"/>
        <w:spacing w:line="259" w:lineRule="auto"/>
        <w:jc w:val="both"/>
        <w:rPr>
          <w:rFonts w:eastAsia="MS Mincho"/>
          <w:lang w:eastAsia="x-none"/>
        </w:rPr>
      </w:pPr>
      <w:r w:rsidRPr="000D53DE">
        <w:rPr>
          <w:rFonts w:eastAsia="MS Mincho"/>
          <w:lang w:eastAsia="x-none"/>
        </w:rPr>
        <w:t>FFS how the exclusion is performed according to clause 8.1.4 of TS 38.214.</w:t>
      </w:r>
    </w:p>
    <w:p w14:paraId="3DF41E2D" w14:textId="03DF7F9D" w:rsidR="00B87AEA" w:rsidRPr="00644848" w:rsidRDefault="00644848" w:rsidP="00644848">
      <w:pPr>
        <w:numPr>
          <w:ilvl w:val="1"/>
          <w:numId w:val="25"/>
        </w:numPr>
        <w:autoSpaceDE w:val="0"/>
        <w:autoSpaceDN w:val="0"/>
        <w:spacing w:line="259" w:lineRule="auto"/>
        <w:rPr>
          <w:rFonts w:eastAsia="MS Mincho"/>
          <w:lang w:eastAsia="x-none"/>
        </w:rPr>
      </w:pPr>
      <w:r w:rsidRPr="000D53DE">
        <w:rPr>
          <w:rFonts w:eastAsia="MS Mincho"/>
          <w:lang w:eastAsia="x-none"/>
        </w:rPr>
        <w:t>FFS: whether/how NR SL module excludes resources not belonging to the generated LTE SL’s candidate resource set S</w:t>
      </w:r>
      <w:r w:rsidRPr="000D53DE">
        <w:rPr>
          <w:rFonts w:eastAsia="MS Mincho"/>
          <w:vertAlign w:val="subscript"/>
          <w:lang w:eastAsia="x-none"/>
        </w:rPr>
        <w:t>B</w:t>
      </w:r>
      <w:r w:rsidRPr="000D53DE">
        <w:rPr>
          <w:rFonts w:eastAsia="MS Mincho"/>
          <w:lang w:eastAsia="x-none"/>
        </w:rPr>
        <w:t xml:space="preserve"> from its own candidate resource set.</w:t>
      </w:r>
    </w:p>
    <w:p w14:paraId="505CE93E" w14:textId="77777777" w:rsidR="00B87AEA" w:rsidRDefault="00B87AEA" w:rsidP="00323C63">
      <w:pPr>
        <w:jc w:val="both"/>
        <w:rPr>
          <w:rFonts w:ascii="Times" w:hAnsi="Times" w:cs="Times"/>
        </w:rPr>
      </w:pPr>
    </w:p>
    <w:p w14:paraId="65E8C13E" w14:textId="6CCB7830" w:rsidR="006400C7" w:rsidRPr="006400C7" w:rsidRDefault="006400C7" w:rsidP="00CD60DA">
      <w:pPr>
        <w:jc w:val="both"/>
      </w:pPr>
      <w:r>
        <w:t xml:space="preserve">In this contribution, we </w:t>
      </w:r>
      <w:r w:rsidR="00991887">
        <w:t xml:space="preserve">provide our views on </w:t>
      </w:r>
      <w:r w:rsidR="00DB093D">
        <w:t xml:space="preserve">dynamic resource pool sharing for </w:t>
      </w:r>
      <w:r w:rsidR="00FA72BF">
        <w:t>co-channel coexistence for LTE sidelink and NR sidelink</w:t>
      </w:r>
      <w:r w:rsidR="009B49F1">
        <w:t>.</w:t>
      </w:r>
    </w:p>
    <w:p w14:paraId="76CC372C" w14:textId="27A3A069" w:rsidR="00F9335F" w:rsidRPr="00E63E1C" w:rsidRDefault="00EA5A5B" w:rsidP="00E63E1C">
      <w:pPr>
        <w:pStyle w:val="Heading1"/>
      </w:pPr>
      <w:r>
        <w:t>Discussion</w:t>
      </w:r>
    </w:p>
    <w:p w14:paraId="5B86D8A8" w14:textId="0F093474" w:rsidR="00707967" w:rsidRDefault="00A674FD" w:rsidP="00707967">
      <w:pPr>
        <w:pStyle w:val="Heading2"/>
        <w:rPr>
          <w:lang w:val="en-GB"/>
        </w:rPr>
      </w:pPr>
      <w:r>
        <w:rPr>
          <w:lang w:val="en-GB"/>
        </w:rPr>
        <w:t>Constraints for d</w:t>
      </w:r>
      <w:r w:rsidR="00707967">
        <w:rPr>
          <w:lang w:val="en-GB"/>
        </w:rPr>
        <w:t xml:space="preserve">ynamic resource </w:t>
      </w:r>
      <w:r w:rsidR="00E92A1A">
        <w:rPr>
          <w:lang w:val="en-GB"/>
        </w:rPr>
        <w:t xml:space="preserve">pool </w:t>
      </w:r>
      <w:r w:rsidR="00707967">
        <w:rPr>
          <w:lang w:val="en-GB"/>
        </w:rPr>
        <w:t>sharing</w:t>
      </w:r>
    </w:p>
    <w:p w14:paraId="16F1E15D" w14:textId="0225CEAA" w:rsidR="00E92A1A" w:rsidRDefault="00A674FD" w:rsidP="00A674FD">
      <w:pPr>
        <w:jc w:val="both"/>
        <w:rPr>
          <w:lang w:val="en-GB"/>
        </w:rPr>
      </w:pPr>
      <w:r>
        <w:rPr>
          <w:lang w:val="en-GB"/>
        </w:rPr>
        <w:t>It was agreed to impose</w:t>
      </w:r>
      <w:r w:rsidR="00E92A1A">
        <w:rPr>
          <w:lang w:val="en-GB"/>
        </w:rPr>
        <w:t xml:space="preserve"> certain</w:t>
      </w:r>
      <w:r>
        <w:rPr>
          <w:lang w:val="en-GB"/>
        </w:rPr>
        <w:t xml:space="preserve"> constraints for the dynamic resource </w:t>
      </w:r>
      <w:r w:rsidR="00E92A1A">
        <w:rPr>
          <w:lang w:val="en-GB"/>
        </w:rPr>
        <w:t xml:space="preserve">pool </w:t>
      </w:r>
      <w:r>
        <w:rPr>
          <w:lang w:val="en-GB"/>
        </w:rPr>
        <w:t>sharing in co-channel coexistence</w:t>
      </w:r>
      <w:r w:rsidR="00E92A1A">
        <w:rPr>
          <w:lang w:val="en-GB"/>
        </w:rPr>
        <w:t xml:space="preserve">. The main motivation of these constraints is to avoid AGC issue to LTE sidelink reception. </w:t>
      </w:r>
    </w:p>
    <w:p w14:paraId="625529F6" w14:textId="77777777" w:rsidR="00E92A1A" w:rsidRDefault="00E92A1A" w:rsidP="00A674FD">
      <w:pPr>
        <w:jc w:val="both"/>
        <w:rPr>
          <w:lang w:val="en-GB"/>
        </w:rPr>
      </w:pPr>
    </w:p>
    <w:p w14:paraId="1E2CF8B4" w14:textId="187745FF" w:rsidR="0005505B" w:rsidRDefault="00E92A1A" w:rsidP="00A674FD">
      <w:pPr>
        <w:jc w:val="both"/>
        <w:rPr>
          <w:lang w:val="en-GB"/>
        </w:rPr>
      </w:pPr>
      <w:r>
        <w:rPr>
          <w:lang w:val="en-GB"/>
        </w:rPr>
        <w:t xml:space="preserve">The first constraint is that NR sidelink resource pool is configured with 15 kHz sub-carrier spacing (SCS). It is open whether to support NR sidelink resource pool configured with higher SCS. If NR sidelink resource pool is configured with a higher SCS, then the second part of a subframe will have a different AGC than the first part of the subframe in LTE sidelink. This leads to reception issues to LTE sidelink. </w:t>
      </w:r>
    </w:p>
    <w:p w14:paraId="32C512A4" w14:textId="4D68F099" w:rsidR="0005505B" w:rsidRDefault="0005505B" w:rsidP="00A674FD">
      <w:pPr>
        <w:jc w:val="both"/>
        <w:rPr>
          <w:lang w:val="en-GB"/>
        </w:rPr>
      </w:pPr>
    </w:p>
    <w:p w14:paraId="27656160" w14:textId="63985B86" w:rsidR="007A4016" w:rsidRDefault="0005505B" w:rsidP="00A674FD">
      <w:pPr>
        <w:jc w:val="both"/>
        <w:rPr>
          <w:lang w:val="en-GB"/>
        </w:rPr>
      </w:pPr>
      <w:r>
        <w:rPr>
          <w:lang w:val="en-GB"/>
        </w:rPr>
        <w:t xml:space="preserve">To address the AGC issue in LTE sidelink reception if higher SCSs are supported, two options were </w:t>
      </w:r>
      <w:r w:rsidR="0053313F">
        <w:rPr>
          <w:lang w:val="en-GB"/>
        </w:rPr>
        <w:t xml:space="preserve">listed for further study in the latest feature lead’s proposal </w:t>
      </w:r>
      <w:r>
        <w:rPr>
          <w:lang w:val="en-GB"/>
        </w:rPr>
        <w:t>in RAN1 #11</w:t>
      </w:r>
      <w:r w:rsidR="002E2C01">
        <w:rPr>
          <w:lang w:val="en-GB"/>
        </w:rPr>
        <w:t>1</w:t>
      </w:r>
      <w:r>
        <w:rPr>
          <w:lang w:val="en-GB"/>
        </w:rPr>
        <w:t xml:space="preserve"> meeting</w:t>
      </w:r>
      <w:r w:rsidR="002E2C01">
        <w:rPr>
          <w:lang w:val="en-GB"/>
        </w:rPr>
        <w:t xml:space="preserve"> </w:t>
      </w:r>
      <w:r w:rsidR="002E2C01">
        <w:rPr>
          <w:lang w:val="en-GB"/>
        </w:rPr>
        <w:fldChar w:fldCharType="begin"/>
      </w:r>
      <w:r w:rsidR="002E2C01">
        <w:rPr>
          <w:lang w:val="en-GB"/>
        </w:rPr>
        <w:instrText xml:space="preserve"> REF _Ref123747727 \r \h </w:instrText>
      </w:r>
      <w:r w:rsidR="002E2C01">
        <w:rPr>
          <w:lang w:val="en-GB"/>
        </w:rPr>
      </w:r>
      <w:r w:rsidR="002E2C01">
        <w:rPr>
          <w:lang w:val="en-GB"/>
        </w:rPr>
        <w:fldChar w:fldCharType="separate"/>
      </w:r>
      <w:r w:rsidR="005D7317">
        <w:rPr>
          <w:lang w:val="en-GB"/>
        </w:rPr>
        <w:t>[4]</w:t>
      </w:r>
      <w:r w:rsidR="002E2C01">
        <w:rPr>
          <w:lang w:val="en-GB"/>
        </w:rPr>
        <w:fldChar w:fldCharType="end"/>
      </w:r>
      <w:r>
        <w:rPr>
          <w:lang w:val="en-GB"/>
        </w:rPr>
        <w:t xml:space="preserve">. In </w:t>
      </w:r>
      <w:r w:rsidR="007F6B75">
        <w:rPr>
          <w:lang w:val="en-GB"/>
        </w:rPr>
        <w:t>one o</w:t>
      </w:r>
      <w:r>
        <w:rPr>
          <w:lang w:val="en-GB"/>
        </w:rPr>
        <w:t>ption, the multi-slot transmissions or slot aggregation</w:t>
      </w:r>
      <w:r w:rsidR="009F3FC1">
        <w:rPr>
          <w:lang w:val="en-GB"/>
        </w:rPr>
        <w:t xml:space="preserve"> is used in NR sidelink such that the NR sidelink transmissions of higher SCS occupy all symbols within an LTE sidelink subframe at least when the NR sidelink transmission overlaps with an LTE sidelink transmissions in the time domain.</w:t>
      </w:r>
      <w:r w:rsidR="007F6B75">
        <w:rPr>
          <w:lang w:val="en-GB"/>
        </w:rPr>
        <w:t xml:space="preserve"> This option has significant specification impact. </w:t>
      </w:r>
      <w:r w:rsidR="007A4016">
        <w:rPr>
          <w:lang w:val="en-GB"/>
        </w:rPr>
        <w:t xml:space="preserve">With this option, each sidelink transmission resource is composed of two or more consecutive slots, which requires the modifications of resource selection procedure, resource indication mechanism, as well as processing timeline restrictions. </w:t>
      </w:r>
    </w:p>
    <w:p w14:paraId="77C82909" w14:textId="77777777" w:rsidR="007F6B75" w:rsidRDefault="007F6B75" w:rsidP="00A674FD">
      <w:pPr>
        <w:jc w:val="both"/>
        <w:rPr>
          <w:lang w:val="en-GB"/>
        </w:rPr>
      </w:pPr>
    </w:p>
    <w:p w14:paraId="5E80DA9D" w14:textId="26170757" w:rsidR="009F3FC1" w:rsidRDefault="007F6B75" w:rsidP="00A674FD">
      <w:pPr>
        <w:jc w:val="both"/>
        <w:rPr>
          <w:lang w:val="en-GB"/>
        </w:rPr>
      </w:pPr>
      <w:r>
        <w:rPr>
          <w:lang w:val="en-GB"/>
        </w:rPr>
        <w:t xml:space="preserve">In the other option, UE’s NR sidelink module uses the information shared by the LTE sidelink module in its own resource selection procedure to exclude slots overlapping with LTE sidelink transmissions. </w:t>
      </w:r>
      <w:r w:rsidR="007A4016">
        <w:rPr>
          <w:lang w:val="en-GB"/>
        </w:rPr>
        <w:t>However, the performance of this option is not guaranteed. A single NR sidelink UE</w:t>
      </w:r>
      <w:r w:rsidR="0053313F">
        <w:rPr>
          <w:lang w:val="en-GB"/>
        </w:rPr>
        <w:t xml:space="preserve"> which</w:t>
      </w:r>
      <w:r w:rsidR="007A4016">
        <w:rPr>
          <w:lang w:val="en-GB"/>
        </w:rPr>
        <w:t xml:space="preserve"> miss</w:t>
      </w:r>
      <w:r w:rsidR="0053313F">
        <w:rPr>
          <w:lang w:val="en-GB"/>
        </w:rPr>
        <w:t>es</w:t>
      </w:r>
      <w:r w:rsidR="007A4016">
        <w:rPr>
          <w:lang w:val="en-GB"/>
        </w:rPr>
        <w:t xml:space="preserve"> the reservation of LTE sidelink transmission, will lead to </w:t>
      </w:r>
      <w:r w:rsidR="0053313F">
        <w:rPr>
          <w:lang w:val="en-GB"/>
        </w:rPr>
        <w:t xml:space="preserve">AGC issue to all LTE sidelink receptions. </w:t>
      </w:r>
      <w:r w:rsidR="00547515">
        <w:rPr>
          <w:lang w:val="en-GB"/>
        </w:rPr>
        <w:t xml:space="preserve">Furthermore, this option will lead to significant resource waste for NR sidelink, which will likely increase the collision chance among NR sidelink transmission. </w:t>
      </w:r>
    </w:p>
    <w:p w14:paraId="715277AC" w14:textId="03C5EC30" w:rsidR="0053313F" w:rsidRDefault="0053313F" w:rsidP="00A674FD">
      <w:pPr>
        <w:jc w:val="both"/>
        <w:rPr>
          <w:lang w:val="en-GB"/>
        </w:rPr>
      </w:pPr>
    </w:p>
    <w:p w14:paraId="3192CA36" w14:textId="5EC34907" w:rsidR="00A674FD" w:rsidRPr="0053313F" w:rsidRDefault="0053313F" w:rsidP="0053313F">
      <w:pPr>
        <w:pStyle w:val="xmsonormal0"/>
        <w:jc w:val="both"/>
        <w:rPr>
          <w:rFonts w:ascii="Times New Roman" w:hAnsi="Times New Roman"/>
        </w:rPr>
      </w:pPr>
      <w:r>
        <w:rPr>
          <w:rFonts w:ascii="Times New Roman" w:hAnsi="Times New Roman"/>
        </w:rPr>
        <w:t xml:space="preserve">On the other hand, </w:t>
      </w:r>
      <w:r w:rsidRPr="0053313F">
        <w:rPr>
          <w:rFonts w:ascii="Times New Roman" w:hAnsi="Times New Roman"/>
        </w:rPr>
        <w:t>we do not think it is mandatory to allow R</w:t>
      </w:r>
      <w:r>
        <w:rPr>
          <w:rFonts w:ascii="Times New Roman" w:hAnsi="Times New Roman"/>
        </w:rPr>
        <w:t>el-</w:t>
      </w:r>
      <w:r w:rsidRPr="0053313F">
        <w:rPr>
          <w:rFonts w:ascii="Times New Roman" w:hAnsi="Times New Roman"/>
        </w:rPr>
        <w:t xml:space="preserve">16/17 </w:t>
      </w:r>
      <w:r w:rsidR="00031D1F">
        <w:rPr>
          <w:rFonts w:ascii="Times New Roman" w:hAnsi="Times New Roman"/>
        </w:rPr>
        <w:t xml:space="preserve">NR sidelink </w:t>
      </w:r>
      <w:r w:rsidRPr="0053313F">
        <w:rPr>
          <w:rFonts w:ascii="Times New Roman" w:hAnsi="Times New Roman"/>
        </w:rPr>
        <w:t xml:space="preserve">UE to support to have the dynamic resource pool sharing with LTE </w:t>
      </w:r>
      <w:r>
        <w:rPr>
          <w:rFonts w:ascii="Times New Roman" w:hAnsi="Times New Roman"/>
        </w:rPr>
        <w:t>sidelink</w:t>
      </w:r>
      <w:r w:rsidR="00031D1F">
        <w:rPr>
          <w:rFonts w:ascii="Times New Roman" w:hAnsi="Times New Roman"/>
        </w:rPr>
        <w:t xml:space="preserve"> UE</w:t>
      </w:r>
      <w:r w:rsidRPr="0053313F">
        <w:rPr>
          <w:rFonts w:ascii="Times New Roman" w:hAnsi="Times New Roman"/>
        </w:rPr>
        <w:t>. Hence, the basic requirement for R</w:t>
      </w:r>
      <w:r>
        <w:rPr>
          <w:rFonts w:ascii="Times New Roman" w:hAnsi="Times New Roman"/>
        </w:rPr>
        <w:t>el-</w:t>
      </w:r>
      <w:r w:rsidRPr="0053313F">
        <w:rPr>
          <w:rFonts w:ascii="Times New Roman" w:hAnsi="Times New Roman"/>
        </w:rPr>
        <w:t xml:space="preserve">16/17 </w:t>
      </w:r>
      <w:r w:rsidR="00031D1F">
        <w:rPr>
          <w:rFonts w:ascii="Times New Roman" w:hAnsi="Times New Roman"/>
        </w:rPr>
        <w:t xml:space="preserve">NR sidelink UE </w:t>
      </w:r>
      <w:r w:rsidR="00031D1F" w:rsidRPr="0053313F">
        <w:rPr>
          <w:rFonts w:ascii="Times New Roman" w:hAnsi="Times New Roman"/>
        </w:rPr>
        <w:t>(i.e., support of 30 kHz)</w:t>
      </w:r>
      <w:r w:rsidR="00031D1F">
        <w:rPr>
          <w:rFonts w:ascii="Times New Roman" w:hAnsi="Times New Roman"/>
        </w:rPr>
        <w:t xml:space="preserve"> is</w:t>
      </w:r>
      <w:r w:rsidRPr="0053313F">
        <w:rPr>
          <w:rFonts w:ascii="Times New Roman" w:hAnsi="Times New Roman"/>
        </w:rPr>
        <w:t xml:space="preserve"> not </w:t>
      </w:r>
      <w:r w:rsidR="00031D1F">
        <w:rPr>
          <w:rFonts w:ascii="Times New Roman" w:hAnsi="Times New Roman"/>
        </w:rPr>
        <w:t>applicable</w:t>
      </w:r>
      <w:r w:rsidRPr="0053313F">
        <w:rPr>
          <w:rFonts w:ascii="Times New Roman" w:hAnsi="Times New Roman"/>
        </w:rPr>
        <w:t xml:space="preserve"> in this study. It is not a problem that a R</w:t>
      </w:r>
      <w:r>
        <w:rPr>
          <w:rFonts w:ascii="Times New Roman" w:hAnsi="Times New Roman"/>
        </w:rPr>
        <w:t>el-</w:t>
      </w:r>
      <w:r w:rsidRPr="0053313F">
        <w:rPr>
          <w:rFonts w:ascii="Times New Roman" w:hAnsi="Times New Roman"/>
        </w:rPr>
        <w:t xml:space="preserve">18 </w:t>
      </w:r>
      <w:r w:rsidR="00031D1F">
        <w:rPr>
          <w:rFonts w:ascii="Times New Roman" w:hAnsi="Times New Roman"/>
        </w:rPr>
        <w:t xml:space="preserve">NR sidelink </w:t>
      </w:r>
      <w:r w:rsidRPr="0053313F">
        <w:rPr>
          <w:rFonts w:ascii="Times New Roman" w:hAnsi="Times New Roman"/>
        </w:rPr>
        <w:t>UE can communicate with R</w:t>
      </w:r>
      <w:r>
        <w:rPr>
          <w:rFonts w:ascii="Times New Roman" w:hAnsi="Times New Roman"/>
        </w:rPr>
        <w:t>el-</w:t>
      </w:r>
      <w:r w:rsidRPr="0053313F">
        <w:rPr>
          <w:rFonts w:ascii="Times New Roman" w:hAnsi="Times New Roman"/>
        </w:rPr>
        <w:t xml:space="preserve">16/17 </w:t>
      </w:r>
      <w:r w:rsidR="00031D1F">
        <w:rPr>
          <w:rFonts w:ascii="Times New Roman" w:hAnsi="Times New Roman"/>
        </w:rPr>
        <w:t xml:space="preserve">NR sidelink </w:t>
      </w:r>
      <w:r w:rsidRPr="0053313F">
        <w:rPr>
          <w:rFonts w:ascii="Times New Roman" w:hAnsi="Times New Roman"/>
        </w:rPr>
        <w:t xml:space="preserve">UEs with 30 kHz in a resource pool without co-channel existence of LTE </w:t>
      </w:r>
      <w:r>
        <w:rPr>
          <w:rFonts w:ascii="Times New Roman" w:hAnsi="Times New Roman"/>
        </w:rPr>
        <w:t>sidelink</w:t>
      </w:r>
      <w:r w:rsidRPr="0053313F">
        <w:rPr>
          <w:rFonts w:ascii="Times New Roman" w:hAnsi="Times New Roman"/>
        </w:rPr>
        <w:t>.</w:t>
      </w:r>
      <w:r>
        <w:rPr>
          <w:rFonts w:ascii="Times New Roman" w:hAnsi="Times New Roman"/>
        </w:rPr>
        <w:t xml:space="preserve"> </w:t>
      </w:r>
      <w:r w:rsidR="00E92A1A" w:rsidRPr="0053313F">
        <w:rPr>
          <w:rFonts w:ascii="Times New Roman" w:hAnsi="Times New Roman"/>
          <w:lang w:val="en-GB"/>
        </w:rPr>
        <w:t>Hence, we do not consider NR sidelink resource pool configured with SCS</w:t>
      </w:r>
      <w:r w:rsidR="009F4CD9" w:rsidRPr="0053313F">
        <w:rPr>
          <w:rFonts w:ascii="Times New Roman" w:hAnsi="Times New Roman"/>
          <w:lang w:val="en-GB"/>
        </w:rPr>
        <w:t xml:space="preserve"> higher than 15 kHz</w:t>
      </w:r>
      <w:r w:rsidR="00031D1F">
        <w:rPr>
          <w:rFonts w:ascii="Times New Roman" w:hAnsi="Times New Roman"/>
          <w:lang w:val="en-GB"/>
        </w:rPr>
        <w:t xml:space="preserve"> for dynamic resource pool sharing</w:t>
      </w:r>
      <w:r w:rsidR="009F4CD9" w:rsidRPr="0053313F">
        <w:rPr>
          <w:rFonts w:ascii="Times New Roman" w:hAnsi="Times New Roman"/>
          <w:lang w:val="en-GB"/>
        </w:rPr>
        <w:t>.</w:t>
      </w:r>
      <w:r w:rsidR="009F4CD9">
        <w:rPr>
          <w:lang w:val="en-GB"/>
        </w:rPr>
        <w:t xml:space="preserve"> </w:t>
      </w:r>
    </w:p>
    <w:p w14:paraId="7213AB41" w14:textId="77777777" w:rsidR="00E92A1A" w:rsidRDefault="00E92A1A" w:rsidP="00A674FD">
      <w:pPr>
        <w:jc w:val="both"/>
        <w:rPr>
          <w:lang w:val="en-GB"/>
        </w:rPr>
      </w:pPr>
    </w:p>
    <w:p w14:paraId="694D61A9" w14:textId="112DAD27" w:rsidR="009F3FC1" w:rsidRPr="00423334" w:rsidRDefault="00E92A1A" w:rsidP="00A674FD">
      <w:pPr>
        <w:jc w:val="both"/>
        <w:rPr>
          <w:i/>
          <w:iCs/>
        </w:rPr>
      </w:pPr>
      <w:r w:rsidRPr="003F245C">
        <w:rPr>
          <w:b/>
          <w:bCs/>
          <w:i/>
          <w:iCs/>
          <w:u w:val="single"/>
        </w:rPr>
        <w:t xml:space="preserve">Proposal </w:t>
      </w:r>
      <w:r w:rsidR="0053313F">
        <w:rPr>
          <w:b/>
          <w:bCs/>
          <w:i/>
          <w:iCs/>
          <w:u w:val="single"/>
        </w:rPr>
        <w:t>1</w:t>
      </w:r>
      <w:r w:rsidRPr="003F245C">
        <w:rPr>
          <w:b/>
          <w:bCs/>
          <w:i/>
          <w:iCs/>
          <w:u w:val="single"/>
        </w:rPr>
        <w:t>:</w:t>
      </w:r>
      <w:r>
        <w:t xml:space="preserve"> </w:t>
      </w:r>
      <w:r>
        <w:rPr>
          <w:i/>
          <w:iCs/>
        </w:rPr>
        <w:t xml:space="preserve">For dynamic resource pool sharing, </w:t>
      </w:r>
      <w:r w:rsidR="009F4CD9">
        <w:rPr>
          <w:i/>
          <w:iCs/>
        </w:rPr>
        <w:t xml:space="preserve">do not support NR sidelink resource pool configured with SCS higher than 15 kHz. </w:t>
      </w:r>
    </w:p>
    <w:p w14:paraId="6F489438" w14:textId="63711D53" w:rsidR="00E92A1A" w:rsidRDefault="00E92A1A" w:rsidP="00A674FD">
      <w:pPr>
        <w:jc w:val="both"/>
        <w:rPr>
          <w:lang w:val="en-GB"/>
        </w:rPr>
      </w:pPr>
    </w:p>
    <w:p w14:paraId="771D388C" w14:textId="77777777" w:rsidR="0042609A" w:rsidRDefault="009F4CD9" w:rsidP="00A674FD">
      <w:pPr>
        <w:jc w:val="both"/>
        <w:rPr>
          <w:lang w:val="en-GB"/>
        </w:rPr>
      </w:pPr>
      <w:r>
        <w:rPr>
          <w:lang w:val="en-GB"/>
        </w:rPr>
        <w:t xml:space="preserve">The second constraint is that NR PSFCH transmission should not occur on a subframe with LTE sidelink transmission. </w:t>
      </w:r>
      <w:r w:rsidR="00117166">
        <w:rPr>
          <w:lang w:val="en-GB"/>
        </w:rPr>
        <w:t xml:space="preserve">It is open how this is achieved in case PSFCH resources are configured in NR sidelink resource pool. </w:t>
      </w:r>
    </w:p>
    <w:p w14:paraId="5FF87552" w14:textId="77777777" w:rsidR="0042609A" w:rsidRDefault="0042609A" w:rsidP="00A674FD">
      <w:pPr>
        <w:jc w:val="both"/>
        <w:rPr>
          <w:lang w:val="en-GB"/>
        </w:rPr>
      </w:pPr>
    </w:p>
    <w:p w14:paraId="7DB27EE7" w14:textId="77777777" w:rsidR="0032318C" w:rsidRDefault="00117166" w:rsidP="00A674FD">
      <w:pPr>
        <w:jc w:val="both"/>
        <w:rPr>
          <w:lang w:val="en-GB"/>
        </w:rPr>
      </w:pPr>
      <w:r>
        <w:rPr>
          <w:lang w:val="en-GB"/>
        </w:rPr>
        <w:t xml:space="preserve">Two alternatives were agreed for further study. In the first alternative, PSFCH transmission in time slots </w:t>
      </w:r>
      <w:r w:rsidR="0042609A">
        <w:rPr>
          <w:lang w:val="en-GB"/>
        </w:rPr>
        <w:t xml:space="preserve">that overlap with subframes used for LTE sidelink transmissions is avoided. </w:t>
      </w:r>
    </w:p>
    <w:p w14:paraId="05871BD3" w14:textId="77777777" w:rsidR="0032318C" w:rsidRDefault="0032318C" w:rsidP="00A674FD">
      <w:pPr>
        <w:jc w:val="both"/>
        <w:rPr>
          <w:lang w:val="en-GB"/>
        </w:rPr>
      </w:pPr>
    </w:p>
    <w:p w14:paraId="19BC6536" w14:textId="5A3E4C1B" w:rsidR="00423334" w:rsidRDefault="0042609A" w:rsidP="00A674FD">
      <w:pPr>
        <w:jc w:val="both"/>
        <w:rPr>
          <w:lang w:val="en-GB"/>
        </w:rPr>
      </w:pPr>
      <w:r>
        <w:rPr>
          <w:lang w:val="en-GB"/>
        </w:rPr>
        <w:t>In the second alternative, NR sidelink UEs use a periodically repeating set of PSFCH slots. It relie</w:t>
      </w:r>
      <w:r w:rsidR="0032318C">
        <w:rPr>
          <w:lang w:val="en-GB"/>
        </w:rPr>
        <w:t>s</w:t>
      </w:r>
      <w:r>
        <w:rPr>
          <w:lang w:val="en-GB"/>
        </w:rPr>
        <w:t xml:space="preserve"> on th</w:t>
      </w:r>
      <w:r w:rsidR="0032318C">
        <w:rPr>
          <w:lang w:val="en-GB"/>
        </w:rPr>
        <w:t xml:space="preserve">e </w:t>
      </w:r>
      <w:r>
        <w:rPr>
          <w:lang w:val="en-GB"/>
        </w:rPr>
        <w:t xml:space="preserve">RSSI-based </w:t>
      </w:r>
      <w:r w:rsidR="0032318C">
        <w:rPr>
          <w:lang w:val="en-GB"/>
        </w:rPr>
        <w:t>candidate resources</w:t>
      </w:r>
      <w:r w:rsidR="003A0B54">
        <w:rPr>
          <w:lang w:val="en-GB"/>
        </w:rPr>
        <w:t xml:space="preserve"> ranking</w:t>
      </w:r>
      <w:r w:rsidR="0032318C">
        <w:rPr>
          <w:lang w:val="en-GB"/>
        </w:rPr>
        <w:t xml:space="preserve"> in </w:t>
      </w:r>
      <w:r>
        <w:rPr>
          <w:lang w:val="en-GB"/>
        </w:rPr>
        <w:t>LTE sidelink resource se</w:t>
      </w:r>
      <w:r w:rsidR="0032318C">
        <w:rPr>
          <w:lang w:val="en-GB"/>
        </w:rPr>
        <w:t xml:space="preserve">lection procedure to exclude the resources with potential NR sidelink PSFCH transmissions. </w:t>
      </w:r>
      <w:r w:rsidR="00423334">
        <w:rPr>
          <w:lang w:val="en-GB"/>
        </w:rPr>
        <w:t>Since</w:t>
      </w:r>
      <w:r w:rsidR="0032318C">
        <w:rPr>
          <w:lang w:val="en-GB"/>
        </w:rPr>
        <w:t xml:space="preserve"> </w:t>
      </w:r>
      <w:r w:rsidR="00141B59">
        <w:rPr>
          <w:lang w:val="en-GB"/>
        </w:rPr>
        <w:t>a</w:t>
      </w:r>
      <w:r w:rsidR="0032318C">
        <w:rPr>
          <w:lang w:val="en-GB"/>
        </w:rPr>
        <w:t xml:space="preserve"> </w:t>
      </w:r>
      <w:r w:rsidR="00141B59">
        <w:rPr>
          <w:lang w:val="en-GB"/>
        </w:rPr>
        <w:t xml:space="preserve">certain amount of </w:t>
      </w:r>
      <w:r w:rsidR="0032318C">
        <w:rPr>
          <w:lang w:val="en-GB"/>
        </w:rPr>
        <w:t xml:space="preserve">NR sidelink traffic </w:t>
      </w:r>
      <w:r w:rsidR="00141B59">
        <w:rPr>
          <w:lang w:val="en-GB"/>
        </w:rPr>
        <w:t>is</w:t>
      </w:r>
      <w:r w:rsidR="0032318C">
        <w:rPr>
          <w:lang w:val="en-GB"/>
        </w:rPr>
        <w:t xml:space="preserve"> aperiodic</w:t>
      </w:r>
      <w:r w:rsidR="00423334">
        <w:rPr>
          <w:lang w:val="en-GB"/>
        </w:rPr>
        <w:t>,</w:t>
      </w:r>
      <w:r w:rsidR="00141B59">
        <w:rPr>
          <w:lang w:val="en-GB"/>
        </w:rPr>
        <w:t xml:space="preserve"> </w:t>
      </w:r>
      <w:r w:rsidR="00423334">
        <w:rPr>
          <w:lang w:val="en-GB"/>
        </w:rPr>
        <w:t>t</w:t>
      </w:r>
      <w:r w:rsidR="00141B59">
        <w:rPr>
          <w:lang w:val="en-GB"/>
        </w:rPr>
        <w:t xml:space="preserve">he </w:t>
      </w:r>
      <w:r w:rsidR="00141B59">
        <w:rPr>
          <w:rFonts w:hint="eastAsia"/>
          <w:lang w:val="en-GB"/>
        </w:rPr>
        <w:t>occa</w:t>
      </w:r>
      <w:r w:rsidR="00141B59">
        <w:rPr>
          <w:lang w:val="en-GB"/>
        </w:rPr>
        <w:t xml:space="preserve">sional occurrence of NR sidelink PSFCH transmissions </w:t>
      </w:r>
      <w:r w:rsidR="003A0B54">
        <w:rPr>
          <w:lang w:val="en-GB"/>
        </w:rPr>
        <w:t xml:space="preserve">due to aperiodic traffic may not be well captured by the </w:t>
      </w:r>
      <w:r w:rsidR="00141B59">
        <w:rPr>
          <w:lang w:val="en-GB"/>
        </w:rPr>
        <w:t xml:space="preserve">RSSI measurement </w:t>
      </w:r>
      <w:r w:rsidR="003A0B54">
        <w:rPr>
          <w:lang w:val="en-GB"/>
        </w:rPr>
        <w:t>for</w:t>
      </w:r>
      <w:r w:rsidR="00141B59">
        <w:rPr>
          <w:lang w:val="en-GB"/>
        </w:rPr>
        <w:t xml:space="preserve"> LTE sidelink resource selection procedure</w:t>
      </w:r>
      <w:r w:rsidR="003A0B54">
        <w:rPr>
          <w:lang w:val="en-GB"/>
        </w:rPr>
        <w:t xml:space="preserve">. </w:t>
      </w:r>
    </w:p>
    <w:p w14:paraId="2EB810D5" w14:textId="77777777" w:rsidR="00423334" w:rsidRDefault="00423334" w:rsidP="00A674FD">
      <w:pPr>
        <w:jc w:val="both"/>
        <w:rPr>
          <w:lang w:val="en-GB"/>
        </w:rPr>
      </w:pPr>
    </w:p>
    <w:p w14:paraId="057EF1A4" w14:textId="727E79EC" w:rsidR="009F4CD9" w:rsidRDefault="00AA3892" w:rsidP="00A674FD">
      <w:pPr>
        <w:jc w:val="both"/>
        <w:rPr>
          <w:lang w:val="en-GB"/>
        </w:rPr>
      </w:pPr>
      <w:r>
        <w:rPr>
          <w:lang w:val="en-GB"/>
        </w:rPr>
        <w:t xml:space="preserve">LTE </w:t>
      </w:r>
      <w:r w:rsidR="00423334">
        <w:rPr>
          <w:lang w:val="en-GB"/>
        </w:rPr>
        <w:t xml:space="preserve">sidelink RSSI measurement is over the whole subframe in time domain and </w:t>
      </w:r>
      <w:r>
        <w:rPr>
          <w:lang w:val="en-GB"/>
        </w:rPr>
        <w:t>a single</w:t>
      </w:r>
      <w:r w:rsidR="00423334">
        <w:rPr>
          <w:lang w:val="en-GB"/>
        </w:rPr>
        <w:t xml:space="preserve"> sub-channel in frequency domain.</w:t>
      </w:r>
      <w:r>
        <w:rPr>
          <w:lang w:val="en-GB"/>
        </w:rPr>
        <w:t xml:space="preserve"> </w:t>
      </w:r>
      <w:r w:rsidR="00423334">
        <w:rPr>
          <w:lang w:val="en-GB"/>
        </w:rPr>
        <w:t xml:space="preserve">An NR slot with PSFCH transmissions </w:t>
      </w:r>
      <w:r>
        <w:rPr>
          <w:lang w:val="en-GB"/>
        </w:rPr>
        <w:t>but without PS</w:t>
      </w:r>
      <w:r w:rsidR="004643AC">
        <w:rPr>
          <w:lang w:val="en-GB"/>
        </w:rPr>
        <w:t>C</w:t>
      </w:r>
      <w:r>
        <w:rPr>
          <w:lang w:val="en-GB"/>
        </w:rPr>
        <w:t>CH/PS</w:t>
      </w:r>
      <w:r w:rsidR="004643AC">
        <w:rPr>
          <w:lang w:val="en-GB"/>
        </w:rPr>
        <w:t>S</w:t>
      </w:r>
      <w:r>
        <w:rPr>
          <w:lang w:val="en-GB"/>
        </w:rPr>
        <w:t xml:space="preserve">CH transmissions </w:t>
      </w:r>
      <w:r w:rsidR="00423334">
        <w:rPr>
          <w:lang w:val="en-GB"/>
        </w:rPr>
        <w:t xml:space="preserve">does not always have </w:t>
      </w:r>
      <w:r>
        <w:rPr>
          <w:lang w:val="en-GB"/>
        </w:rPr>
        <w:t xml:space="preserve">a </w:t>
      </w:r>
      <w:r w:rsidR="00423334">
        <w:rPr>
          <w:lang w:val="en-GB"/>
        </w:rPr>
        <w:t xml:space="preserve">larger RSSI measurement than an NR slot </w:t>
      </w:r>
      <w:r>
        <w:rPr>
          <w:lang w:val="en-GB"/>
        </w:rPr>
        <w:t>with PS</w:t>
      </w:r>
      <w:r w:rsidR="004643AC">
        <w:rPr>
          <w:lang w:val="en-GB"/>
        </w:rPr>
        <w:t>C</w:t>
      </w:r>
      <w:r>
        <w:rPr>
          <w:lang w:val="en-GB"/>
        </w:rPr>
        <w:t>CH/PS</w:t>
      </w:r>
      <w:r w:rsidR="004643AC">
        <w:rPr>
          <w:lang w:val="en-GB"/>
        </w:rPr>
        <w:t>S</w:t>
      </w:r>
      <w:r>
        <w:rPr>
          <w:lang w:val="en-GB"/>
        </w:rPr>
        <w:t xml:space="preserve">CH transmissions but </w:t>
      </w:r>
      <w:r w:rsidR="00423334">
        <w:rPr>
          <w:lang w:val="en-GB"/>
        </w:rPr>
        <w:t xml:space="preserve">without PSFCH </w:t>
      </w:r>
      <w:r>
        <w:rPr>
          <w:lang w:val="en-GB"/>
        </w:rPr>
        <w:t>resources. Furthermore, due to UEs</w:t>
      </w:r>
      <w:r w:rsidR="00DC1F34">
        <w:rPr>
          <w:lang w:val="en-GB"/>
        </w:rPr>
        <w:t>’</w:t>
      </w:r>
      <w:r>
        <w:rPr>
          <w:lang w:val="en-GB"/>
        </w:rPr>
        <w:t xml:space="preserve"> </w:t>
      </w:r>
      <w:r w:rsidR="00031D1F">
        <w:rPr>
          <w:lang w:val="en-GB"/>
        </w:rPr>
        <w:t xml:space="preserve">separate </w:t>
      </w:r>
      <w:r>
        <w:rPr>
          <w:lang w:val="en-GB"/>
        </w:rPr>
        <w:t>power control on PSFCH transmissions and PS</w:t>
      </w:r>
      <w:r w:rsidR="004643AC">
        <w:rPr>
          <w:lang w:val="en-GB"/>
        </w:rPr>
        <w:t>C</w:t>
      </w:r>
      <w:r>
        <w:rPr>
          <w:lang w:val="en-GB"/>
        </w:rPr>
        <w:t>CH/PS</w:t>
      </w:r>
      <w:r w:rsidR="004643AC">
        <w:rPr>
          <w:lang w:val="en-GB"/>
        </w:rPr>
        <w:t>S</w:t>
      </w:r>
      <w:r>
        <w:rPr>
          <w:lang w:val="en-GB"/>
        </w:rPr>
        <w:t>CH transmissions, the RSSI measurement</w:t>
      </w:r>
      <w:r w:rsidR="007B2872">
        <w:rPr>
          <w:lang w:val="en-GB"/>
        </w:rPr>
        <w:t xml:space="preserve"> on a slot with PSFCH transmission may not always be larger than a slot without PSFCH resources. </w:t>
      </w:r>
      <w:r w:rsidR="0032318C">
        <w:rPr>
          <w:lang w:val="en-GB"/>
        </w:rPr>
        <w:t>H</w:t>
      </w:r>
      <w:r w:rsidR="003A0B54">
        <w:rPr>
          <w:lang w:val="en-GB"/>
        </w:rPr>
        <w:t xml:space="preserve">ence, </w:t>
      </w:r>
      <w:r w:rsidR="0032318C">
        <w:rPr>
          <w:lang w:val="en-GB"/>
        </w:rPr>
        <w:t>it is not guaranteed th</w:t>
      </w:r>
      <w:r w:rsidR="007B2872">
        <w:rPr>
          <w:lang w:val="en-GB"/>
        </w:rPr>
        <w:t>e second</w:t>
      </w:r>
      <w:r w:rsidR="0032318C">
        <w:rPr>
          <w:lang w:val="en-GB"/>
        </w:rPr>
        <w:t xml:space="preserve"> alternative is able to fully address the </w:t>
      </w:r>
      <w:r w:rsidR="003A0B54">
        <w:rPr>
          <w:lang w:val="en-GB"/>
        </w:rPr>
        <w:t xml:space="preserve">time-domain </w:t>
      </w:r>
      <w:r w:rsidR="0032318C">
        <w:rPr>
          <w:lang w:val="en-GB"/>
        </w:rPr>
        <w:t>collision between NR PSFCH transmissions and LTE sidelink transmission</w:t>
      </w:r>
      <w:r w:rsidR="003A0B54">
        <w:rPr>
          <w:lang w:val="en-GB"/>
        </w:rPr>
        <w:t xml:space="preserve">s. </w:t>
      </w:r>
    </w:p>
    <w:p w14:paraId="5712C2BA" w14:textId="05C536A3" w:rsidR="003A0B54" w:rsidRDefault="003A0B54" w:rsidP="00A674FD">
      <w:pPr>
        <w:jc w:val="both"/>
        <w:rPr>
          <w:lang w:val="en-GB"/>
        </w:rPr>
      </w:pPr>
    </w:p>
    <w:p w14:paraId="1B16844D" w14:textId="0DD776DA" w:rsidR="0032318C" w:rsidRDefault="0032318C" w:rsidP="00A674FD">
      <w:pPr>
        <w:jc w:val="both"/>
        <w:rPr>
          <w:lang w:val="en-GB"/>
        </w:rPr>
      </w:pPr>
      <w:r>
        <w:rPr>
          <w:lang w:val="en-GB"/>
        </w:rPr>
        <w:lastRenderedPageBreak/>
        <w:t xml:space="preserve">In </w:t>
      </w:r>
      <w:r w:rsidR="003A0B54">
        <w:rPr>
          <w:lang w:val="en-GB"/>
        </w:rPr>
        <w:t>a</w:t>
      </w:r>
      <w:r>
        <w:rPr>
          <w:lang w:val="en-GB"/>
        </w:rPr>
        <w:t>lternative</w:t>
      </w:r>
      <w:r w:rsidR="003A0B54">
        <w:rPr>
          <w:lang w:val="en-GB"/>
        </w:rPr>
        <w:t xml:space="preserve"> 1</w:t>
      </w:r>
      <w:r>
        <w:rPr>
          <w:lang w:val="en-GB"/>
        </w:rPr>
        <w:t>, it is open</w:t>
      </w:r>
      <w:r w:rsidR="003A0B54">
        <w:rPr>
          <w:lang w:val="en-GB"/>
        </w:rPr>
        <w:t xml:space="preserve"> that</w:t>
      </w:r>
      <w:r>
        <w:rPr>
          <w:lang w:val="en-GB"/>
        </w:rPr>
        <w:t xml:space="preserve"> avoiding PSFCH transmissions can be performed by the UE transmitting PSFCH and/or the UE transmitting PS</w:t>
      </w:r>
      <w:r w:rsidR="004643AC">
        <w:rPr>
          <w:lang w:val="en-GB"/>
        </w:rPr>
        <w:t>C</w:t>
      </w:r>
      <w:r>
        <w:rPr>
          <w:lang w:val="en-GB"/>
        </w:rPr>
        <w:t>CH</w:t>
      </w:r>
      <w:r w:rsidR="004643AC">
        <w:rPr>
          <w:lang w:val="en-GB"/>
        </w:rPr>
        <w:t>/PSSCH</w:t>
      </w:r>
      <w:r>
        <w:rPr>
          <w:lang w:val="en-GB"/>
        </w:rPr>
        <w:t>.</w:t>
      </w:r>
      <w:r w:rsidR="00CC6E7E">
        <w:rPr>
          <w:lang w:val="en-GB"/>
        </w:rPr>
        <w:t xml:space="preserve"> In our view,</w:t>
      </w:r>
      <w:r w:rsidR="004643AC">
        <w:rPr>
          <w:lang w:val="en-GB"/>
        </w:rPr>
        <w:t xml:space="preserve"> both mechanisms need to be used to ensure the avoidance of PSFCH transmissions hav</w:t>
      </w:r>
      <w:r w:rsidR="00DC1F34">
        <w:rPr>
          <w:lang w:val="en-GB"/>
        </w:rPr>
        <w:t>ing</w:t>
      </w:r>
      <w:r w:rsidR="004643AC">
        <w:rPr>
          <w:lang w:val="en-GB"/>
        </w:rPr>
        <w:t xml:space="preserve"> time overlap with LTE sidelink transmissions, at the best efforts. The PSCCH/PSSCH transmitting UE should avoid the selection of PSCCH/PSSCH resources with corresponding PSFCH transmission having time overlap with LTE sidelink transmissions. The PSFCH transmitting UE should </w:t>
      </w:r>
      <w:r w:rsidR="00547515">
        <w:rPr>
          <w:lang w:val="en-GB"/>
        </w:rPr>
        <w:t>drop</w:t>
      </w:r>
      <w:r w:rsidR="004643AC">
        <w:rPr>
          <w:lang w:val="en-GB"/>
        </w:rPr>
        <w:t xml:space="preserve"> the PSFCH transmissions if it has time overlap with LTE sidelink transmissions. </w:t>
      </w:r>
    </w:p>
    <w:p w14:paraId="79D8A216" w14:textId="77777777" w:rsidR="00644848" w:rsidRDefault="00644848" w:rsidP="00A674FD">
      <w:pPr>
        <w:jc w:val="both"/>
        <w:rPr>
          <w:lang w:val="en-GB"/>
        </w:rPr>
      </w:pPr>
    </w:p>
    <w:p w14:paraId="31EF5AFA" w14:textId="1BF59118" w:rsidR="00CC6E7E" w:rsidRDefault="009F4CD9" w:rsidP="009F4CD9">
      <w:pPr>
        <w:jc w:val="both"/>
        <w:rPr>
          <w:i/>
          <w:iCs/>
        </w:rPr>
      </w:pPr>
      <w:r w:rsidRPr="003F245C">
        <w:rPr>
          <w:b/>
          <w:bCs/>
          <w:i/>
          <w:iCs/>
          <w:u w:val="single"/>
        </w:rPr>
        <w:t xml:space="preserve">Proposal </w:t>
      </w:r>
      <w:r w:rsidR="007B2872">
        <w:rPr>
          <w:b/>
          <w:bCs/>
          <w:i/>
          <w:iCs/>
          <w:u w:val="single"/>
        </w:rPr>
        <w:t>2</w:t>
      </w:r>
      <w:r w:rsidRPr="003F245C">
        <w:rPr>
          <w:b/>
          <w:bCs/>
          <w:i/>
          <w:iCs/>
          <w:u w:val="single"/>
        </w:rPr>
        <w:t>:</w:t>
      </w:r>
      <w:r>
        <w:t xml:space="preserve"> </w:t>
      </w:r>
      <w:r>
        <w:rPr>
          <w:i/>
          <w:iCs/>
        </w:rPr>
        <w:t>For dynamic resource pool sharing,</w:t>
      </w:r>
      <w:r w:rsidR="003A0B54">
        <w:rPr>
          <w:i/>
          <w:iCs/>
        </w:rPr>
        <w:t xml:space="preserve"> support </w:t>
      </w:r>
      <w:r w:rsidR="00CC6E7E">
        <w:rPr>
          <w:i/>
          <w:iCs/>
        </w:rPr>
        <w:t>avoiding PSFCH transmission in time slots that overlap with subframes used for LTE sidelink transmissions</w:t>
      </w:r>
      <w:r w:rsidR="004643AC">
        <w:rPr>
          <w:i/>
          <w:iCs/>
        </w:rPr>
        <w:t>:</w:t>
      </w:r>
    </w:p>
    <w:p w14:paraId="4449625D" w14:textId="3DD38413" w:rsidR="004643AC" w:rsidRDefault="004643AC" w:rsidP="00CC6E7E">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PSCCH/PSSCH transmitter UE avoids selecting PSCCH/PSSCH resources with corresponding PSFCH transmission having time overlap with LTE sidelink transmissions.</w:t>
      </w:r>
    </w:p>
    <w:p w14:paraId="22F94B17" w14:textId="2BE9A7B5" w:rsidR="009F4CD9" w:rsidRPr="00E04C35" w:rsidRDefault="004643AC" w:rsidP="00CC6E7E">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PSFCH transmitter UE drops PSFCH transmission if it has time overlap with LTE sidelink transmissions.</w:t>
      </w:r>
    </w:p>
    <w:p w14:paraId="59E6B5CC" w14:textId="77777777" w:rsidR="009F4CD9" w:rsidRPr="00A674FD" w:rsidRDefault="009F4CD9" w:rsidP="00A674FD">
      <w:pPr>
        <w:jc w:val="both"/>
        <w:rPr>
          <w:lang w:val="en-GB"/>
        </w:rPr>
      </w:pPr>
    </w:p>
    <w:p w14:paraId="323B16C3" w14:textId="6B99C035" w:rsidR="00A674FD" w:rsidRPr="00A674FD" w:rsidRDefault="00DB093D" w:rsidP="00A674FD">
      <w:pPr>
        <w:pStyle w:val="Heading2"/>
        <w:rPr>
          <w:lang w:val="en-GB"/>
        </w:rPr>
      </w:pPr>
      <w:r>
        <w:rPr>
          <w:lang w:val="en-GB"/>
        </w:rPr>
        <w:t>Triggering of information sharing</w:t>
      </w:r>
    </w:p>
    <w:p w14:paraId="5ACCE22B" w14:textId="1C1B8C0F" w:rsidR="000A0B4F" w:rsidRDefault="000A0B4F" w:rsidP="00F73DFD">
      <w:pPr>
        <w:jc w:val="both"/>
      </w:pPr>
      <w:r>
        <w:t xml:space="preserve">It was agreed that for the study of feasibility of </w:t>
      </w:r>
      <w:r w:rsidR="00CB4128">
        <w:t>dynamic resource pool sharing</w:t>
      </w:r>
      <w:r>
        <w:t xml:space="preserve">, the NR sidelink module in device type A uses the sensing and resource reservation information shared by the LTE sidelink module in the same device. </w:t>
      </w:r>
    </w:p>
    <w:p w14:paraId="7BA39E65" w14:textId="77777777" w:rsidR="000A0B4F" w:rsidRDefault="000A0B4F" w:rsidP="00F73DFD">
      <w:pPr>
        <w:jc w:val="both"/>
      </w:pPr>
    </w:p>
    <w:p w14:paraId="38FF445C" w14:textId="5DD0FEE6" w:rsidR="000A0B4F" w:rsidRDefault="000A0B4F" w:rsidP="00F73DFD">
      <w:pPr>
        <w:jc w:val="both"/>
      </w:pPr>
      <w:r>
        <w:t xml:space="preserve">It is open on the details on how the LTE sidelink module shares the information to the NR sidelink module. In our view, the LTE sidelink module may share the LTE sidelink </w:t>
      </w:r>
      <w:r w:rsidR="00C21D20">
        <w:t>sensing and resource reservation information at the request from the NR sidelink module. For example, when NR sidelink module is about to select a resource for data transmission, it may send a request to LTE sidelink module for the LTE sidelink sensing and resource reservation information. With the reception of such request, the LTE sidelink module provides the corresponding information. Alternatively, LTE sidelink module autonomously provides LTE sidelink sensing and resource reservation information</w:t>
      </w:r>
      <w:r w:rsidR="00073F6E">
        <w:t xml:space="preserve"> when certain conditions are met. For example, LTE sidelink module provides LTE sidelink sensing and resource reservation information periodically or when the LTE sidelink CBR level is above a threshold. </w:t>
      </w:r>
    </w:p>
    <w:p w14:paraId="049AF169" w14:textId="77777777" w:rsidR="00EC0541" w:rsidRDefault="00EC0541" w:rsidP="00F73DFD">
      <w:pPr>
        <w:jc w:val="both"/>
        <w:rPr>
          <w:b/>
          <w:bCs/>
          <w:i/>
          <w:iCs/>
          <w:u w:val="single"/>
        </w:rPr>
      </w:pPr>
    </w:p>
    <w:p w14:paraId="76AD6FCC" w14:textId="4CB2E45F" w:rsidR="00EC0541" w:rsidRDefault="00EC0541" w:rsidP="00F73DFD">
      <w:pPr>
        <w:jc w:val="both"/>
        <w:rPr>
          <w:i/>
          <w:iCs/>
        </w:rPr>
      </w:pPr>
      <w:r w:rsidRPr="003F245C">
        <w:rPr>
          <w:b/>
          <w:bCs/>
          <w:i/>
          <w:iCs/>
          <w:u w:val="single"/>
        </w:rPr>
        <w:t xml:space="preserve">Proposal </w:t>
      </w:r>
      <w:r w:rsidR="007B2872">
        <w:rPr>
          <w:b/>
          <w:bCs/>
          <w:i/>
          <w:iCs/>
          <w:u w:val="single"/>
        </w:rPr>
        <w:t>3</w:t>
      </w:r>
      <w:r w:rsidRPr="003F245C">
        <w:rPr>
          <w:b/>
          <w:bCs/>
          <w:i/>
          <w:iCs/>
          <w:u w:val="single"/>
        </w:rPr>
        <w:t>:</w:t>
      </w:r>
      <w:r w:rsidRPr="003F3A9B">
        <w:rPr>
          <w:i/>
          <w:iCs/>
        </w:rPr>
        <w:t xml:space="preserve"> </w:t>
      </w:r>
      <w:r>
        <w:rPr>
          <w:i/>
          <w:iCs/>
        </w:rPr>
        <w:t>In dynamic resource</w:t>
      </w:r>
      <w:r w:rsidR="004E3683">
        <w:rPr>
          <w:i/>
          <w:iCs/>
        </w:rPr>
        <w:t xml:space="preserve"> pool</w:t>
      </w:r>
      <w:r>
        <w:rPr>
          <w:i/>
          <w:iCs/>
        </w:rPr>
        <w:t xml:space="preserve"> sharing for co-channel coexistence, </w:t>
      </w:r>
      <w:r w:rsidR="00073F6E">
        <w:rPr>
          <w:i/>
          <w:iCs/>
        </w:rPr>
        <w:t>consider</w:t>
      </w:r>
      <w:r>
        <w:rPr>
          <w:i/>
          <w:iCs/>
        </w:rPr>
        <w:t xml:space="preserve"> that type A device’s LTE sidelink module shares the LTE sidelink sensing and resource reservation information with its NR sidelink module, at the request from the NR sidelink module or at certain conditions. </w:t>
      </w:r>
    </w:p>
    <w:p w14:paraId="45310264" w14:textId="261182CB" w:rsidR="00C74487" w:rsidRDefault="00C74487" w:rsidP="00F73DFD">
      <w:pPr>
        <w:jc w:val="both"/>
        <w:rPr>
          <w:i/>
          <w:iCs/>
        </w:rPr>
      </w:pPr>
    </w:p>
    <w:p w14:paraId="08D36716" w14:textId="09A4E286" w:rsidR="00DB093D" w:rsidRPr="00DB093D" w:rsidRDefault="00DB093D" w:rsidP="00DB093D">
      <w:pPr>
        <w:pStyle w:val="Heading2"/>
        <w:rPr>
          <w:lang w:val="en-GB"/>
        </w:rPr>
      </w:pPr>
      <w:r>
        <w:rPr>
          <w:lang w:val="en-GB"/>
        </w:rPr>
        <w:t>Timeline of information sharing</w:t>
      </w:r>
    </w:p>
    <w:p w14:paraId="63F108B8" w14:textId="42756794" w:rsidR="007B2872" w:rsidRDefault="007B2872" w:rsidP="00F73DFD">
      <w:pPr>
        <w:jc w:val="both"/>
      </w:pPr>
      <w:r>
        <w:t xml:space="preserve">It was agreed that for dynamic resource pool sharing, NR sidelink module is expected to use the information shared by LTE sidelink module if the information is known to the NR sidelink module at the latest </w:t>
      </w:r>
      <m:oMath>
        <m:r>
          <w:rPr>
            <w:rFonts w:ascii="Cambria Math" w:hAnsi="Cambria Math"/>
          </w:rPr>
          <m:t>T</m:t>
        </m:r>
      </m:oMath>
      <w:r>
        <w:t xml:space="preserve"> ms prior to slot </w:t>
      </w:r>
      <m:oMath>
        <m:r>
          <w:rPr>
            <w:rFonts w:ascii="Cambria Math" w:hAnsi="Cambria Math"/>
          </w:rPr>
          <m:t>n</m:t>
        </m:r>
      </m:oMath>
      <w:r>
        <w:t xml:space="preserve"> to determine a set of resources for its own (re)transmission.</w:t>
      </w:r>
      <w:r w:rsidR="00632A52">
        <w:t xml:space="preserve"> The value of </w:t>
      </w:r>
      <m:oMath>
        <m:r>
          <w:rPr>
            <w:rFonts w:ascii="Cambria Math" w:hAnsi="Cambria Math"/>
          </w:rPr>
          <m:t xml:space="preserve">T </m:t>
        </m:r>
      </m:oMath>
      <w:r w:rsidR="00632A52">
        <w:t xml:space="preserve">is based on UE implementation but is upper bounded by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632A52">
        <w:t xml:space="preserve">. The value of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632A52">
        <w:t xml:space="preserve"> </w:t>
      </w:r>
      <w:r w:rsidR="00644848">
        <w:t xml:space="preserve">was agreed to be 4 </w:t>
      </w:r>
      <w:proofErr w:type="spellStart"/>
      <w:r w:rsidR="00644848">
        <w:t>ms</w:t>
      </w:r>
      <w:r w:rsidR="00B34325">
        <w:t>.</w:t>
      </w:r>
      <w:proofErr w:type="spellEnd"/>
      <w:r w:rsidR="00B34325">
        <w:t xml:space="preserve"> </w:t>
      </w:r>
    </w:p>
    <w:p w14:paraId="15509211" w14:textId="77777777" w:rsidR="00B34325" w:rsidRDefault="00B34325" w:rsidP="00F73DFD">
      <w:pPr>
        <w:jc w:val="both"/>
        <w:rPr>
          <w:i/>
          <w:iCs/>
        </w:rPr>
      </w:pPr>
    </w:p>
    <w:p w14:paraId="10FF320E" w14:textId="2C9E0594" w:rsidR="003870EF" w:rsidRDefault="00B34325" w:rsidP="00B34325">
      <w:pPr>
        <w:jc w:val="both"/>
      </w:pPr>
      <w:r>
        <w:t xml:space="preserve">It is open whether we have an earliest information sent from LTE sidelink module to NR sidelink module, which NR sidelink module is expected to use. </w:t>
      </w:r>
      <w:r w:rsidR="003870EF">
        <w:t xml:space="preserve">In other words, NR sidelink module is expected to use the information shared by LTE sidelink module if the information is known to the NR sidelink module at the earliest </w:t>
      </w:r>
      <m:oMath>
        <m:r>
          <w:rPr>
            <w:rFonts w:ascii="Cambria Math" w:hAnsi="Cambria Math"/>
          </w:rPr>
          <m:t>T’</m:t>
        </m:r>
      </m:oMath>
      <w:r w:rsidR="003870EF">
        <w:t xml:space="preserve"> ms prior to slot </w:t>
      </w:r>
      <m:oMath>
        <m:r>
          <w:rPr>
            <w:rFonts w:ascii="Cambria Math" w:hAnsi="Cambria Math"/>
          </w:rPr>
          <m:t>n</m:t>
        </m:r>
      </m:oMath>
      <w:r w:rsidR="003870EF">
        <w:t xml:space="preserve"> to determine a set of resources for its own (re)transmission.</w:t>
      </w:r>
    </w:p>
    <w:p w14:paraId="306BDFFA" w14:textId="77777777" w:rsidR="003870EF" w:rsidRDefault="003870EF" w:rsidP="00B34325">
      <w:pPr>
        <w:jc w:val="both"/>
      </w:pPr>
    </w:p>
    <w:p w14:paraId="6FEE49F7" w14:textId="4EFB6DBC" w:rsidR="00B34325" w:rsidRDefault="00B34325" w:rsidP="00B34325">
      <w:pPr>
        <w:jc w:val="both"/>
      </w:pPr>
      <w:r>
        <w:lastRenderedPageBreak/>
        <w:t>In our vie</w:t>
      </w:r>
      <w:r w:rsidR="001A55EF">
        <w:t>w, th</w:t>
      </w:r>
      <w:r w:rsidR="003870EF">
        <w:t xml:space="preserve">e value of </w:t>
      </w:r>
      <m:oMath>
        <m:r>
          <w:rPr>
            <w:rFonts w:ascii="Cambria Math" w:hAnsi="Cambria Math"/>
          </w:rPr>
          <m:t>T’</m:t>
        </m:r>
      </m:oMath>
      <w:r w:rsidR="003870EF">
        <w:t xml:space="preserve"> </w:t>
      </w:r>
      <w:r w:rsidR="001A55EF">
        <w:t xml:space="preserve">is also up to UE implementation, but is upper bounded by </w:t>
      </w:r>
      <m:oMath>
        <m:sSub>
          <m:sSubPr>
            <m:ctrlPr>
              <w:rPr>
                <w:rFonts w:ascii="Cambria Math" w:hAnsi="Cambria Math"/>
                <w:i/>
              </w:rPr>
            </m:ctrlPr>
          </m:sSubPr>
          <m:e>
            <m:r>
              <w:rPr>
                <w:rFonts w:ascii="Cambria Math" w:hAnsi="Cambria Math"/>
              </w:rPr>
              <m:t>T'</m:t>
            </m:r>
          </m:e>
          <m:sub>
            <m:r>
              <w:rPr>
                <w:rFonts w:ascii="Cambria Math" w:hAnsi="Cambria Math"/>
              </w:rPr>
              <m:t>max</m:t>
            </m:r>
          </m:sub>
        </m:sSub>
      </m:oMath>
      <w:r w:rsidR="001A55EF">
        <w:t xml:space="preserve">. In </w:t>
      </w:r>
      <w:r w:rsidR="009F12C5">
        <w:t>LTE</w:t>
      </w:r>
      <w:r w:rsidR="001A55EF">
        <w:t xml:space="preserve"> sidelink, the sensing window size is 1</w:t>
      </w:r>
      <w:r w:rsidR="009F12C5">
        <w:t>0</w:t>
      </w:r>
      <w:r w:rsidR="001A55EF">
        <w:t xml:space="preserve">00 </w:t>
      </w:r>
      <w:proofErr w:type="spellStart"/>
      <w:r w:rsidR="001A55EF">
        <w:t>ms.</w:t>
      </w:r>
      <w:proofErr w:type="spellEnd"/>
      <w:r w:rsidR="001A55EF">
        <w:t xml:space="preserve"> </w:t>
      </w:r>
      <w:r w:rsidR="00E12292">
        <w:t>I</w:t>
      </w:r>
      <w:r w:rsidR="001A55EF">
        <w:t xml:space="preserve">t is natural that the upper bound of </w:t>
      </w:r>
      <m:oMath>
        <m:r>
          <w:rPr>
            <w:rFonts w:ascii="Cambria Math" w:hAnsi="Cambria Math"/>
          </w:rPr>
          <m:t>T’</m:t>
        </m:r>
      </m:oMath>
      <w:r w:rsidR="001A55EF">
        <w:t xml:space="preserve"> is 1</w:t>
      </w:r>
      <w:r w:rsidR="009F12C5">
        <w:t>0</w:t>
      </w:r>
      <w:r w:rsidR="001A55EF">
        <w:t xml:space="preserve">00 </w:t>
      </w:r>
      <w:proofErr w:type="spellStart"/>
      <w:r w:rsidR="001A55EF">
        <w:t>ms</w:t>
      </w:r>
      <w:proofErr w:type="spellEnd"/>
      <w:r w:rsidR="00E12292">
        <w:t xml:space="preserve">, since otherwise, the information shared by LTE sidelink module is no longer useful at slot </w:t>
      </w:r>
      <m:oMath>
        <m:r>
          <w:rPr>
            <w:rFonts w:ascii="Cambria Math" w:hAnsi="Cambria Math"/>
          </w:rPr>
          <m:t>n</m:t>
        </m:r>
      </m:oMath>
      <w:r w:rsidR="001A55EF">
        <w:t xml:space="preserve">. </w:t>
      </w:r>
      <w:r w:rsidR="00E12292">
        <w:t xml:space="preserve">This is illustrated in </w:t>
      </w:r>
      <w:r w:rsidR="00E12292">
        <w:fldChar w:fldCharType="begin"/>
      </w:r>
      <w:r w:rsidR="00E12292">
        <w:instrText xml:space="preserve"> REF _Ref123803188 \h </w:instrText>
      </w:r>
      <w:r w:rsidR="00E12292">
        <w:fldChar w:fldCharType="separate"/>
      </w:r>
      <w:r w:rsidR="005D7317">
        <w:t xml:space="preserve">Figure </w:t>
      </w:r>
      <w:r w:rsidR="005D7317">
        <w:rPr>
          <w:noProof/>
        </w:rPr>
        <w:t>1</w:t>
      </w:r>
      <w:r w:rsidR="00E12292">
        <w:fldChar w:fldCharType="end"/>
      </w:r>
      <w:r w:rsidR="00E12292">
        <w:t xml:space="preserve">. </w:t>
      </w:r>
    </w:p>
    <w:p w14:paraId="75FE8864" w14:textId="40C34BF4" w:rsidR="00E12292" w:rsidRDefault="00E12292" w:rsidP="00B34325">
      <w:pPr>
        <w:jc w:val="both"/>
      </w:pPr>
    </w:p>
    <w:p w14:paraId="2EEBFA0F" w14:textId="19AFC54F" w:rsidR="00E12292" w:rsidRDefault="00971ED2" w:rsidP="00E12292">
      <w:pPr>
        <w:keepNext/>
        <w:jc w:val="center"/>
      </w:pPr>
      <w:r w:rsidRPr="00971ED2">
        <w:rPr>
          <w:noProof/>
        </w:rPr>
        <w:drawing>
          <wp:inline distT="0" distB="0" distL="0" distR="0" wp14:anchorId="0731267E" wp14:editId="0FA80F06">
            <wp:extent cx="4525887" cy="2151428"/>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4563006" cy="2169073"/>
                    </a:xfrm>
                    <a:prstGeom prst="rect">
                      <a:avLst/>
                    </a:prstGeom>
                  </pic:spPr>
                </pic:pic>
              </a:graphicData>
            </a:graphic>
          </wp:inline>
        </w:drawing>
      </w:r>
    </w:p>
    <w:p w14:paraId="1E5E93FD" w14:textId="52928D94" w:rsidR="00A553DF" w:rsidRPr="00971ED2" w:rsidRDefault="00E12292" w:rsidP="00971ED2">
      <w:pPr>
        <w:pStyle w:val="Caption"/>
      </w:pPr>
      <w:bookmarkStart w:id="0" w:name="_Ref123803188"/>
      <w:r>
        <w:t xml:space="preserve">Figure </w:t>
      </w:r>
      <w:fldSimple w:instr=" SEQ Figure \* ARABIC ">
        <w:r w:rsidR="005D7317">
          <w:rPr>
            <w:noProof/>
          </w:rPr>
          <w:t>1</w:t>
        </w:r>
      </w:fldSimple>
      <w:bookmarkEnd w:id="0"/>
      <w:r>
        <w:t>: Illustration of timeline of information sharing</w:t>
      </w:r>
    </w:p>
    <w:p w14:paraId="6DF209E8" w14:textId="0B1A5097" w:rsidR="008A0FB7" w:rsidRDefault="00A553DF" w:rsidP="008A0FB7">
      <w:pPr>
        <w:jc w:val="both"/>
        <w:rPr>
          <w:i/>
          <w:iCs/>
          <w:lang w:val="en-GB"/>
        </w:rPr>
      </w:pPr>
      <w:r w:rsidRPr="00C74487">
        <w:rPr>
          <w:b/>
          <w:bCs/>
          <w:i/>
          <w:iCs/>
          <w:u w:val="single"/>
        </w:rPr>
        <w:t xml:space="preserve">Proposal </w:t>
      </w:r>
      <w:r w:rsidR="00644848">
        <w:rPr>
          <w:b/>
          <w:bCs/>
          <w:i/>
          <w:iCs/>
          <w:u w:val="single"/>
        </w:rPr>
        <w:t>4</w:t>
      </w:r>
      <w:r w:rsidRPr="00C74487">
        <w:rPr>
          <w:b/>
          <w:bCs/>
          <w:i/>
          <w:iCs/>
          <w:u w:val="single"/>
        </w:rPr>
        <w:t>:</w:t>
      </w:r>
      <w:r>
        <w:rPr>
          <w:i/>
          <w:iCs/>
        </w:rPr>
        <w:t xml:space="preserve"> In dynamic resource pool sharing for co-channel coexistence,</w:t>
      </w:r>
      <w:r w:rsidR="008A0FB7">
        <w:rPr>
          <w:i/>
          <w:iCs/>
        </w:rPr>
        <w:t xml:space="preserve"> </w:t>
      </w:r>
      <w:r w:rsidR="008A0FB7" w:rsidRPr="008A0FB7">
        <w:rPr>
          <w:i/>
          <w:iCs/>
          <w:lang w:val="en-GB"/>
        </w:rPr>
        <w:t xml:space="preserve">the NR SL module is expected to use the information shared by the LTE SL module to the NR SL module which is known by NR SL module at the </w:t>
      </w:r>
      <w:r w:rsidR="008A0FB7">
        <w:rPr>
          <w:i/>
          <w:iCs/>
          <w:lang w:val="en-GB"/>
        </w:rPr>
        <w:t>earliest</w:t>
      </w:r>
      <w:r w:rsidR="008A0FB7" w:rsidRPr="008A0FB7">
        <w:rPr>
          <w:i/>
          <w:iCs/>
          <w:lang w:val="en-GB"/>
        </w:rPr>
        <w:t xml:space="preserve"> T</w:t>
      </w:r>
      <w:r w:rsidR="001A55EF">
        <w:rPr>
          <w:i/>
          <w:iCs/>
          <w:lang w:val="en-GB"/>
        </w:rPr>
        <w:t>’</w:t>
      </w:r>
      <w:r w:rsidR="008A0FB7" w:rsidRPr="008A0FB7">
        <w:rPr>
          <w:i/>
          <w:iCs/>
          <w:lang w:val="en-GB"/>
        </w:rPr>
        <w:t xml:space="preserve"> </w:t>
      </w:r>
      <w:proofErr w:type="spellStart"/>
      <w:r w:rsidR="008A0FB7" w:rsidRPr="008A0FB7">
        <w:rPr>
          <w:i/>
          <w:iCs/>
          <w:lang w:val="en-GB"/>
        </w:rPr>
        <w:t>ms</w:t>
      </w:r>
      <w:proofErr w:type="spellEnd"/>
      <w:r w:rsidR="008A0FB7" w:rsidRPr="008A0FB7">
        <w:rPr>
          <w:i/>
          <w:iCs/>
          <w:lang w:val="en-GB"/>
        </w:rPr>
        <w:t xml:space="preserve"> prior to slot n (as defined in clause 8.1.4 of TS 38.214), to determine a set of resources for its own (re)transmission</w:t>
      </w:r>
      <w:r w:rsidR="008A0FB7">
        <w:rPr>
          <w:i/>
          <w:iCs/>
          <w:lang w:val="en-GB"/>
        </w:rPr>
        <w:t xml:space="preserve">, where </w:t>
      </w:r>
      <m:oMath>
        <m:sSup>
          <m:sSupPr>
            <m:ctrlPr>
              <w:rPr>
                <w:rFonts w:ascii="Cambria Math" w:hAnsi="Cambria Math"/>
                <w:i/>
                <w:iCs/>
                <w:lang w:val="en-GB"/>
              </w:rPr>
            </m:ctrlPr>
          </m:sSupPr>
          <m:e>
            <m:r>
              <w:rPr>
                <w:rFonts w:ascii="Cambria Math" w:hAnsi="Cambria Math"/>
                <w:lang w:val="en-GB"/>
              </w:rPr>
              <m:t>T</m:t>
            </m:r>
          </m:e>
          <m:sup>
            <m:r>
              <w:rPr>
                <w:rFonts w:ascii="Cambria Math" w:hAnsi="Cambria Math"/>
                <w:lang w:val="en-GB"/>
              </w:rPr>
              <m:t>'</m:t>
            </m:r>
          </m:sup>
        </m:sSup>
        <m:r>
          <w:rPr>
            <w:rFonts w:ascii="Cambria Math" w:hAnsi="Cambria Math"/>
            <w:lang w:val="en-GB"/>
          </w:rPr>
          <m:t>≤</m:t>
        </m:r>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sidR="001A55EF">
        <w:rPr>
          <w:i/>
          <w:iCs/>
          <w:lang w:val="en-GB"/>
        </w:rPr>
        <w:t xml:space="preserve"> and </w:t>
      </w:r>
      <w:r w:rsidR="008A0FB7">
        <w:rPr>
          <w:i/>
          <w:iCs/>
          <w:lang w:val="en-GB"/>
        </w:rPr>
        <w:t>is based on UE implementation</w:t>
      </w:r>
      <w:r w:rsidR="001A55EF">
        <w:rPr>
          <w:i/>
          <w:iCs/>
          <w:lang w:val="en-GB"/>
        </w:rPr>
        <w:t xml:space="preserve">, and the value of </w:t>
      </w:r>
      <m:oMath>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sidR="001A55EF">
        <w:rPr>
          <w:i/>
          <w:iCs/>
          <w:lang w:val="en-GB"/>
        </w:rPr>
        <w:t xml:space="preserve"> is 1</w:t>
      </w:r>
      <w:r w:rsidR="009F12C5">
        <w:rPr>
          <w:i/>
          <w:iCs/>
          <w:lang w:val="en-GB"/>
        </w:rPr>
        <w:t>0</w:t>
      </w:r>
      <w:r w:rsidR="001A55EF">
        <w:rPr>
          <w:i/>
          <w:iCs/>
          <w:lang w:val="en-GB"/>
        </w:rPr>
        <w:t xml:space="preserve">00 ms. </w:t>
      </w:r>
    </w:p>
    <w:p w14:paraId="5D56A19D" w14:textId="516953C5" w:rsidR="00A553DF" w:rsidRDefault="00A553DF" w:rsidP="00F73DFD">
      <w:pPr>
        <w:jc w:val="both"/>
        <w:rPr>
          <w:bCs/>
          <w:lang w:eastAsia="ko-KR"/>
        </w:rPr>
      </w:pPr>
    </w:p>
    <w:p w14:paraId="50BF87C1" w14:textId="1E091C9A" w:rsidR="00DB093D" w:rsidRPr="00DB093D" w:rsidRDefault="00DB093D" w:rsidP="00DB093D">
      <w:pPr>
        <w:pStyle w:val="Heading2"/>
        <w:rPr>
          <w:lang w:val="en-GB"/>
        </w:rPr>
      </w:pPr>
      <w:r>
        <w:rPr>
          <w:lang w:val="en-GB"/>
        </w:rPr>
        <w:t>Shared information</w:t>
      </w:r>
    </w:p>
    <w:p w14:paraId="7F867E3C" w14:textId="635C6FD0" w:rsidR="007B76DA" w:rsidRDefault="007B76DA" w:rsidP="00F73DFD">
      <w:pPr>
        <w:jc w:val="both"/>
        <w:rPr>
          <w:bCs/>
          <w:lang w:eastAsia="ko-KR"/>
        </w:rPr>
      </w:pPr>
      <w:r>
        <w:rPr>
          <w:bCs/>
          <w:lang w:eastAsia="ko-KR"/>
        </w:rPr>
        <w:t xml:space="preserve">For dynamic resource pool sharing, a list of candidate information shared by the LTE sidelink module to the NR sidelink module was identified and to be down-selected. </w:t>
      </w:r>
    </w:p>
    <w:p w14:paraId="52C3CBF3" w14:textId="77777777" w:rsidR="007B76DA" w:rsidRDefault="007B76DA" w:rsidP="00F73DFD">
      <w:pPr>
        <w:jc w:val="both"/>
      </w:pPr>
    </w:p>
    <w:p w14:paraId="406CE8A7" w14:textId="3483F446" w:rsidR="00002401" w:rsidRDefault="0053426D" w:rsidP="00F73DFD">
      <w:pPr>
        <w:jc w:val="both"/>
      </w:pPr>
      <w:r>
        <w:t xml:space="preserve">In our view, </w:t>
      </w:r>
      <w:r w:rsidR="008E2156">
        <w:t>the time</w:t>
      </w:r>
      <w:r w:rsidR="00830669">
        <w:t xml:space="preserve">, </w:t>
      </w:r>
      <w:r w:rsidR="008E2156">
        <w:t xml:space="preserve">frequency </w:t>
      </w:r>
      <w:r w:rsidR="00830669">
        <w:t xml:space="preserve">and period </w:t>
      </w:r>
      <w:r w:rsidR="008E2156">
        <w:t xml:space="preserve">of </w:t>
      </w:r>
      <w:r w:rsidR="00397EBE">
        <w:t>the</w:t>
      </w:r>
      <w:r w:rsidR="008E2156">
        <w:t xml:space="preserve"> resources</w:t>
      </w:r>
      <w:r w:rsidR="00397EBE">
        <w:t xml:space="preserve"> reserved</w:t>
      </w:r>
      <w:r w:rsidR="00042818">
        <w:t xml:space="preserve"> by other LTE UEs</w:t>
      </w:r>
      <w:r w:rsidR="008E2156">
        <w:t xml:space="preserve"> need to be </w:t>
      </w:r>
      <w:r w:rsidR="00830669">
        <w:t>shared by the LTE sidelink module</w:t>
      </w:r>
      <w:r w:rsidR="008E2156">
        <w:t xml:space="preserve">. </w:t>
      </w:r>
      <w:r w:rsidR="00BE012A">
        <w:t>The</w:t>
      </w:r>
      <w:r w:rsidR="008E2156">
        <w:t xml:space="preserve"> frequency location of</w:t>
      </w:r>
      <w:r w:rsidR="00BE012A">
        <w:t xml:space="preserve"> </w:t>
      </w:r>
      <w:r w:rsidR="008E2156">
        <w:t xml:space="preserve">LTE sidelink </w:t>
      </w:r>
      <w:r w:rsidR="001E1B86">
        <w:t xml:space="preserve">resource </w:t>
      </w:r>
      <w:r w:rsidR="008E2156">
        <w:t>reserv</w:t>
      </w:r>
      <w:r w:rsidR="001E1B86">
        <w:t>ation</w:t>
      </w:r>
      <w:r w:rsidR="00BE012A">
        <w:t xml:space="preserve"> includes </w:t>
      </w:r>
      <w:r w:rsidR="008E2156">
        <w:t>the frequency resource location of initial transmission and retransmission</w:t>
      </w:r>
      <w:r w:rsidR="00397EBE">
        <w:t xml:space="preserve"> </w:t>
      </w:r>
      <w:r w:rsidR="007B228E">
        <w:t>(as</w:t>
      </w:r>
      <w:r w:rsidR="001E1B86">
        <w:t xml:space="preserve"> a field</w:t>
      </w:r>
      <w:r w:rsidR="007B228E">
        <w:t xml:space="preserve"> in LTE SCI format 1)</w:t>
      </w:r>
      <w:r w:rsidR="001E1B86">
        <w:t xml:space="preserve"> and the lowest index of the sub-channel</w:t>
      </w:r>
      <w:r w:rsidR="008E2156">
        <w:t xml:space="preserve">. </w:t>
      </w:r>
      <w:r w:rsidR="00BE012A">
        <w:t>The</w:t>
      </w:r>
      <w:r w:rsidR="00002401">
        <w:t xml:space="preserve"> time location of LTE sidelink </w:t>
      </w:r>
      <w:r w:rsidR="001E1B86">
        <w:t xml:space="preserve">resource </w:t>
      </w:r>
      <w:r w:rsidR="00002401">
        <w:t>reserv</w:t>
      </w:r>
      <w:r w:rsidR="001E1B86">
        <w:t>ation</w:t>
      </w:r>
      <w:r w:rsidR="00BE012A">
        <w:t xml:space="preserve"> includes</w:t>
      </w:r>
      <w:r w:rsidR="00002401">
        <w:t xml:space="preserve"> the time gap between initial transmission and retransmission </w:t>
      </w:r>
      <w:r w:rsidR="007B228E">
        <w:t xml:space="preserve">(as </w:t>
      </w:r>
      <w:r w:rsidR="001E1B86">
        <w:t xml:space="preserve">a field </w:t>
      </w:r>
      <w:r w:rsidR="007B228E">
        <w:t xml:space="preserve">in LTE SCI format 1) </w:t>
      </w:r>
      <w:r w:rsidR="00002401">
        <w:t xml:space="preserve">and the subframe of the initial transmission. To indicate the subframe of the initial transmission of each resource reservation, we could use a reference subframe location and </w:t>
      </w:r>
      <w:r w:rsidR="001E1B86">
        <w:t>a</w:t>
      </w:r>
      <w:r w:rsidR="00002401">
        <w:t xml:space="preserve"> time gap from the reference subframe location to the subframe of initial transmission of each resource reservation. This is similar to </w:t>
      </w:r>
      <w:r w:rsidR="00397EBE">
        <w:t>Rel-17 NR sidelink</w:t>
      </w:r>
      <w:r w:rsidR="00002401">
        <w:t xml:space="preserve"> inter-UE coordination</w:t>
      </w:r>
      <w:r w:rsidR="00EF1767">
        <w:t xml:space="preserve"> </w:t>
      </w:r>
      <w:r w:rsidR="00002401">
        <w:t xml:space="preserve">signaling scheme. </w:t>
      </w:r>
    </w:p>
    <w:p w14:paraId="2D9361E4" w14:textId="41A8DB2F" w:rsidR="00002401" w:rsidRDefault="00002401" w:rsidP="00F73DFD">
      <w:pPr>
        <w:jc w:val="both"/>
      </w:pPr>
    </w:p>
    <w:p w14:paraId="2EE15E2A" w14:textId="4C52417D" w:rsidR="00830669" w:rsidRDefault="007B228E" w:rsidP="00F73DFD">
      <w:pPr>
        <w:jc w:val="both"/>
      </w:pPr>
      <w:r>
        <w:t xml:space="preserve">Besides the </w:t>
      </w:r>
      <w:r w:rsidR="001E1B86">
        <w:t>time</w:t>
      </w:r>
      <w:r w:rsidR="00BE012A">
        <w:t>,</w:t>
      </w:r>
      <w:r w:rsidR="001E1B86">
        <w:t xml:space="preserve"> frequency</w:t>
      </w:r>
      <w:r w:rsidR="00BE012A">
        <w:t xml:space="preserve"> and</w:t>
      </w:r>
      <w:r w:rsidR="001E1B86">
        <w:t xml:space="preserve"> </w:t>
      </w:r>
      <w:r w:rsidR="00BE012A">
        <w:t>period</w:t>
      </w:r>
      <w:r w:rsidR="001E1B86">
        <w:t xml:space="preserve"> of LTE sidelink reserved resources, the associated </w:t>
      </w:r>
      <w:r w:rsidR="00BE012A">
        <w:t xml:space="preserve">data priority and RSRP measurement are </w:t>
      </w:r>
      <w:r w:rsidR="001E1B86">
        <w:t>also</w:t>
      </w:r>
      <w:r w:rsidR="00397EBE">
        <w:t xml:space="preserve"> shared by LTE sidelink module to facilitate the resource selection at NR sidelink module</w:t>
      </w:r>
      <w:r w:rsidR="001E1B86">
        <w:t>.</w:t>
      </w:r>
    </w:p>
    <w:p w14:paraId="69FABBFA" w14:textId="77777777" w:rsidR="0053426D" w:rsidRDefault="0053426D" w:rsidP="00F73DFD">
      <w:pPr>
        <w:jc w:val="both"/>
      </w:pPr>
    </w:p>
    <w:p w14:paraId="70F8C8F8" w14:textId="74A14BD7" w:rsidR="004A5012" w:rsidRDefault="00002401" w:rsidP="00F73DFD">
      <w:pPr>
        <w:jc w:val="both"/>
      </w:pPr>
      <w:r>
        <w:t>Since</w:t>
      </w:r>
      <w:r w:rsidR="0053426D">
        <w:t xml:space="preserve"> for co-channel coexistence in Rel-18, no changes in the LTE sidelink specifications are allowed</w:t>
      </w:r>
      <w:r w:rsidR="007B228E">
        <w:t xml:space="preserve">, the shared information from LTE sidelink module is assumed to be in LTE sidelink information format (e.g., in terms of sub-channel index based on LTE sidelink resource pool configuration). The interpretation of the </w:t>
      </w:r>
      <w:r w:rsidR="00B623FA">
        <w:t xml:space="preserve">time, </w:t>
      </w:r>
      <w:r w:rsidR="007B228E">
        <w:t xml:space="preserve">frequency </w:t>
      </w:r>
      <w:r w:rsidR="00B623FA">
        <w:t>and periodicity</w:t>
      </w:r>
      <w:r w:rsidR="001E1B86">
        <w:t xml:space="preserve"> of these reserved resources is performed at NR sidelink module</w:t>
      </w:r>
      <w:r w:rsidR="00AB06E5">
        <w:t>, based on the configurations of both LTE sidelink resource pool and NR sidelink resource pool</w:t>
      </w:r>
      <w:r w:rsidR="001E1B86">
        <w:t>.</w:t>
      </w:r>
      <w:r w:rsidR="00B623FA">
        <w:t xml:space="preserve"> For example, a reserved LTE sidelink </w:t>
      </w:r>
      <w:r w:rsidR="00171E5F">
        <w:t xml:space="preserve">sub-channel is interpreted to the corresponding </w:t>
      </w:r>
      <w:r w:rsidR="00171E5F">
        <w:lastRenderedPageBreak/>
        <w:t xml:space="preserve">NR sidelink sub-channel(s) based on the resource pool configurations (e.g., </w:t>
      </w:r>
      <w:proofErr w:type="spellStart"/>
      <w:r w:rsidR="00171E5F" w:rsidRPr="00171E5F">
        <w:rPr>
          <w:i/>
          <w:iCs/>
        </w:rPr>
        <w:t>sl-SubchannelSize</w:t>
      </w:r>
      <w:proofErr w:type="spellEnd"/>
      <w:r w:rsidR="00171E5F">
        <w:t xml:space="preserve">, </w:t>
      </w:r>
      <w:proofErr w:type="spellStart"/>
      <w:r w:rsidR="00171E5F" w:rsidRPr="00171E5F">
        <w:rPr>
          <w:i/>
          <w:iCs/>
        </w:rPr>
        <w:t>sl</w:t>
      </w:r>
      <w:proofErr w:type="spellEnd"/>
      <w:r w:rsidR="00171E5F" w:rsidRPr="00171E5F">
        <w:rPr>
          <w:i/>
          <w:iCs/>
        </w:rPr>
        <w:t>-</w:t>
      </w:r>
      <w:proofErr w:type="spellStart"/>
      <w:r w:rsidR="00171E5F" w:rsidRPr="00171E5F">
        <w:rPr>
          <w:i/>
          <w:iCs/>
        </w:rPr>
        <w:t>StartRB</w:t>
      </w:r>
      <w:proofErr w:type="spellEnd"/>
      <w:r w:rsidR="00171E5F" w:rsidRPr="00171E5F">
        <w:rPr>
          <w:i/>
          <w:iCs/>
        </w:rPr>
        <w:t>-Subchannel</w:t>
      </w:r>
      <w:r w:rsidR="00171E5F">
        <w:t xml:space="preserve">, </w:t>
      </w:r>
      <w:proofErr w:type="spellStart"/>
      <w:r w:rsidR="00171E5F">
        <w:t>etc</w:t>
      </w:r>
      <w:proofErr w:type="spellEnd"/>
      <w:r w:rsidR="00171E5F">
        <w:t>).</w:t>
      </w:r>
      <w:r w:rsidR="004A5012">
        <w:t xml:space="preserve"> Similarly, an LTE sidelink resource reservation period is converted to NR sidelink resource reservation period, based on the number of slots/subframes belong to LTE/NR sidelink resource pool.</w:t>
      </w:r>
    </w:p>
    <w:p w14:paraId="6AE779EE" w14:textId="4D3D7EFE" w:rsidR="002446B8" w:rsidRDefault="002446B8" w:rsidP="00F73DFD">
      <w:pPr>
        <w:jc w:val="both"/>
      </w:pPr>
    </w:p>
    <w:p w14:paraId="727AF7B5" w14:textId="77777777" w:rsidR="009D5E99" w:rsidRDefault="002446B8" w:rsidP="009D5E99">
      <w:pPr>
        <w:jc w:val="both"/>
      </w:pPr>
      <w:r>
        <w:t xml:space="preserve">Furthermore, the time and period of the resources, which are selected or reserved by the LTE sidelink module of the same device, are shared. The associated priority of the data transmission on these resources is also shared to facilitate the resource selection at NR sidelink module. </w:t>
      </w:r>
    </w:p>
    <w:p w14:paraId="5F4BD183" w14:textId="77777777" w:rsidR="009D5E99" w:rsidRDefault="009D5E99" w:rsidP="009D5E99">
      <w:pPr>
        <w:jc w:val="both"/>
      </w:pPr>
    </w:p>
    <w:p w14:paraId="58FF38F5" w14:textId="704B4D04" w:rsidR="009D5E99" w:rsidRDefault="009D5E99" w:rsidP="00F73DFD">
      <w:pPr>
        <w:jc w:val="both"/>
      </w:pPr>
      <w:r>
        <w:t xml:space="preserve">For own periodic LTE sidelink transmissions, the value of the corresponding </w:t>
      </w:r>
      <m:oMath>
        <m:sSub>
          <m:sSubPr>
            <m:ctrlPr>
              <w:rPr>
                <w:rFonts w:ascii="Cambria Math" w:hAnsi="Cambria Math"/>
                <w:i/>
              </w:rPr>
            </m:ctrlPr>
          </m:sSubPr>
          <m:e>
            <m:r>
              <w:rPr>
                <w:rFonts w:ascii="Cambria Math" w:hAnsi="Cambria Math"/>
              </w:rPr>
              <m:t>C</m:t>
            </m:r>
          </m:e>
          <m:sub>
            <m:r>
              <w:rPr>
                <w:rFonts w:ascii="Cambria Math" w:hAnsi="Cambria Math"/>
              </w:rPr>
              <m:t>resel</m:t>
            </m:r>
          </m:sub>
        </m:sSub>
      </m:oMath>
      <w:r>
        <w:t xml:space="preserve"> is also shared from LTE sidelink module to NR sidelink module to determine which subsequent subframes will be used for own LTE sidelink transmission. </w:t>
      </w:r>
    </w:p>
    <w:p w14:paraId="79CB38DB" w14:textId="77777777" w:rsidR="002446B8" w:rsidRDefault="002446B8" w:rsidP="00F73DFD">
      <w:pPr>
        <w:jc w:val="both"/>
      </w:pPr>
    </w:p>
    <w:p w14:paraId="5CF2BF7C" w14:textId="6213912D" w:rsidR="002446B8" w:rsidRDefault="002446B8" w:rsidP="00F73DFD">
      <w:pPr>
        <w:jc w:val="both"/>
      </w:pPr>
      <w:r>
        <w:t>Note that the frequency of the resources, which are selected or reserved by the LTE sidelink module of the same device, does not need to be shared. In Rel-16 NR sidelink in-device coexistence, the simultaneous LTE sidelink transmission and NR sidelink transmission is not supported. Similarly, in co-channel coexistence for LTE sidelink and NR sidelink, we do not support the simultaneous transmission on LTE sidelink module and NR sidelink module. If there is a high priority LTE sidelink transmission</w:t>
      </w:r>
      <w:r w:rsidR="003D2A3A">
        <w:t xml:space="preserve"> on a subframe, then all the sub-channels on the overlapping slots are not used for low priority NR sidelink transmission, vice versa. Hence, there is no need to share the frequency of resources used for own LTE sidelink transmissions.  </w:t>
      </w:r>
    </w:p>
    <w:p w14:paraId="1948F973" w14:textId="210F84E0" w:rsidR="00EC0541" w:rsidRPr="00A57521" w:rsidRDefault="001E1B86" w:rsidP="00F73DFD">
      <w:pPr>
        <w:jc w:val="both"/>
      </w:pPr>
      <w:r>
        <w:t xml:space="preserve"> </w:t>
      </w:r>
    </w:p>
    <w:p w14:paraId="7029DF47" w14:textId="32F8EBF9" w:rsidR="00707967" w:rsidRPr="004A5012" w:rsidRDefault="00A57521" w:rsidP="00F73DFD">
      <w:pPr>
        <w:jc w:val="both"/>
        <w:rPr>
          <w:i/>
          <w:iCs/>
        </w:rPr>
      </w:pPr>
      <w:r w:rsidRPr="007A2222">
        <w:rPr>
          <w:b/>
          <w:bCs/>
          <w:i/>
          <w:iCs/>
          <w:u w:val="single"/>
        </w:rPr>
        <w:t xml:space="preserve">Proposal </w:t>
      </w:r>
      <w:r w:rsidR="00547515" w:rsidRPr="007A2222">
        <w:rPr>
          <w:b/>
          <w:bCs/>
          <w:i/>
          <w:iCs/>
          <w:u w:val="single"/>
        </w:rPr>
        <w:t>5</w:t>
      </w:r>
      <w:r w:rsidRPr="007A2222">
        <w:rPr>
          <w:b/>
          <w:bCs/>
          <w:i/>
          <w:iCs/>
          <w:u w:val="single"/>
        </w:rPr>
        <w:t>:</w:t>
      </w:r>
      <w:r w:rsidRPr="007A2222">
        <w:rPr>
          <w:i/>
          <w:iCs/>
        </w:rPr>
        <w:t xml:space="preserve"> In</w:t>
      </w:r>
      <w:r w:rsidRPr="004A5012">
        <w:rPr>
          <w:i/>
          <w:iCs/>
        </w:rPr>
        <w:t xml:space="preserve"> </w:t>
      </w:r>
      <w:r w:rsidR="00CB4128" w:rsidRPr="004A5012">
        <w:rPr>
          <w:i/>
          <w:iCs/>
        </w:rPr>
        <w:t>dynamic resource pool sharing</w:t>
      </w:r>
      <w:r w:rsidRPr="004A5012">
        <w:rPr>
          <w:i/>
          <w:iCs/>
        </w:rPr>
        <w:t xml:space="preserve"> for co-channel coexistence, type A device</w:t>
      </w:r>
      <w:r w:rsidR="009B4180" w:rsidRPr="004A5012">
        <w:rPr>
          <w:i/>
          <w:iCs/>
        </w:rPr>
        <w:t>’s</w:t>
      </w:r>
      <w:r w:rsidRPr="004A5012">
        <w:rPr>
          <w:i/>
          <w:iCs/>
        </w:rPr>
        <w:t xml:space="preserve"> LTE sidelink module shares the following information to NR sidelink module</w:t>
      </w:r>
      <w:r w:rsidR="009B4180" w:rsidRPr="004A5012">
        <w:rPr>
          <w:i/>
          <w:iCs/>
        </w:rPr>
        <w:t xml:space="preserve">: </w:t>
      </w:r>
    </w:p>
    <w:p w14:paraId="672A7B71" w14:textId="4A91E2B8" w:rsidR="009B4180" w:rsidRPr="004A5012" w:rsidRDefault="009B4180">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Tim</w:t>
      </w:r>
      <w:r w:rsidR="008E2156" w:rsidRPr="004A5012">
        <w:rPr>
          <w:rFonts w:ascii="Times New Roman" w:hAnsi="Times New Roman"/>
          <w:i/>
          <w:iCs/>
          <w:sz w:val="24"/>
          <w:szCs w:val="24"/>
        </w:rPr>
        <w:t>e</w:t>
      </w:r>
      <w:r w:rsidR="00830669" w:rsidRPr="004A5012">
        <w:rPr>
          <w:rFonts w:ascii="Times New Roman" w:hAnsi="Times New Roman"/>
          <w:i/>
          <w:iCs/>
          <w:sz w:val="24"/>
          <w:szCs w:val="24"/>
        </w:rPr>
        <w:t>,</w:t>
      </w:r>
      <w:r w:rsidR="007B76DA" w:rsidRPr="004A5012">
        <w:rPr>
          <w:rFonts w:ascii="Times New Roman" w:hAnsi="Times New Roman"/>
          <w:i/>
          <w:iCs/>
          <w:sz w:val="24"/>
          <w:szCs w:val="24"/>
        </w:rPr>
        <w:t xml:space="preserve"> </w:t>
      </w:r>
      <w:r w:rsidR="002446B8" w:rsidRPr="004A5012">
        <w:rPr>
          <w:rFonts w:ascii="Times New Roman" w:hAnsi="Times New Roman"/>
          <w:i/>
          <w:iCs/>
          <w:sz w:val="24"/>
          <w:szCs w:val="24"/>
        </w:rPr>
        <w:t>frequency,</w:t>
      </w:r>
      <w:r w:rsidR="00BE012A" w:rsidRPr="004A5012">
        <w:rPr>
          <w:rFonts w:ascii="Times New Roman" w:hAnsi="Times New Roman"/>
          <w:i/>
          <w:iCs/>
          <w:sz w:val="24"/>
          <w:szCs w:val="24"/>
        </w:rPr>
        <w:t xml:space="preserve"> and</w:t>
      </w:r>
      <w:r w:rsidR="00830669" w:rsidRPr="004A5012">
        <w:rPr>
          <w:rFonts w:ascii="Times New Roman" w:hAnsi="Times New Roman"/>
          <w:i/>
          <w:iCs/>
          <w:sz w:val="24"/>
          <w:szCs w:val="24"/>
        </w:rPr>
        <w:t xml:space="preserve"> period</w:t>
      </w:r>
      <w:r w:rsidR="004A5012" w:rsidRPr="004A5012">
        <w:rPr>
          <w:rFonts w:ascii="Times New Roman" w:hAnsi="Times New Roman"/>
          <w:i/>
          <w:iCs/>
          <w:sz w:val="24"/>
          <w:szCs w:val="24"/>
        </w:rPr>
        <w:t xml:space="preserve"> </w:t>
      </w:r>
      <w:r w:rsidRPr="004A5012">
        <w:rPr>
          <w:rFonts w:ascii="Times New Roman" w:hAnsi="Times New Roman"/>
          <w:i/>
          <w:iCs/>
          <w:sz w:val="24"/>
          <w:szCs w:val="24"/>
        </w:rPr>
        <w:t>of resources</w:t>
      </w:r>
      <w:r w:rsidR="00042818" w:rsidRPr="004A5012">
        <w:rPr>
          <w:rFonts w:ascii="Times New Roman" w:hAnsi="Times New Roman"/>
          <w:i/>
          <w:iCs/>
          <w:sz w:val="24"/>
          <w:szCs w:val="24"/>
        </w:rPr>
        <w:t xml:space="preserve"> </w:t>
      </w:r>
      <w:r w:rsidR="00B623FA" w:rsidRPr="004A5012">
        <w:rPr>
          <w:rFonts w:ascii="Times New Roman" w:hAnsi="Times New Roman"/>
          <w:i/>
          <w:iCs/>
          <w:sz w:val="24"/>
          <w:szCs w:val="24"/>
        </w:rPr>
        <w:t xml:space="preserve">reserved </w:t>
      </w:r>
      <w:r w:rsidR="00042818" w:rsidRPr="004A5012">
        <w:rPr>
          <w:rFonts w:ascii="Times New Roman" w:hAnsi="Times New Roman"/>
          <w:i/>
          <w:iCs/>
          <w:sz w:val="24"/>
          <w:szCs w:val="24"/>
        </w:rPr>
        <w:t xml:space="preserve">by other LTE </w:t>
      </w:r>
      <w:r w:rsidR="00B623FA" w:rsidRPr="004A5012">
        <w:rPr>
          <w:rFonts w:ascii="Times New Roman" w:hAnsi="Times New Roman"/>
          <w:i/>
          <w:iCs/>
          <w:sz w:val="24"/>
          <w:szCs w:val="24"/>
        </w:rPr>
        <w:t xml:space="preserve">sidelink </w:t>
      </w:r>
      <w:r w:rsidR="00042818" w:rsidRPr="004A5012">
        <w:rPr>
          <w:rFonts w:ascii="Times New Roman" w:hAnsi="Times New Roman"/>
          <w:i/>
          <w:iCs/>
          <w:sz w:val="24"/>
          <w:szCs w:val="24"/>
        </w:rPr>
        <w:t>UEs</w:t>
      </w:r>
    </w:p>
    <w:p w14:paraId="3CC0E25F" w14:textId="7FBC815C" w:rsidR="00630432" w:rsidRPr="004A5012" w:rsidRDefault="00BE012A">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 xml:space="preserve">Priority of other LTE </w:t>
      </w:r>
      <w:r w:rsidR="00B623FA" w:rsidRPr="004A5012">
        <w:rPr>
          <w:rFonts w:ascii="Times New Roman" w:hAnsi="Times New Roman"/>
          <w:i/>
          <w:iCs/>
          <w:sz w:val="24"/>
          <w:szCs w:val="24"/>
        </w:rPr>
        <w:t xml:space="preserve">sidelink </w:t>
      </w:r>
      <w:r w:rsidRPr="004A5012">
        <w:rPr>
          <w:rFonts w:ascii="Times New Roman" w:hAnsi="Times New Roman"/>
          <w:i/>
          <w:iCs/>
          <w:sz w:val="24"/>
          <w:szCs w:val="24"/>
        </w:rPr>
        <w:t>UEs</w:t>
      </w:r>
      <w:r w:rsidR="00B623FA" w:rsidRPr="004A5012">
        <w:rPr>
          <w:rFonts w:ascii="Times New Roman" w:hAnsi="Times New Roman"/>
          <w:i/>
          <w:iCs/>
          <w:sz w:val="24"/>
          <w:szCs w:val="24"/>
        </w:rPr>
        <w:t>’ transmissions</w:t>
      </w:r>
    </w:p>
    <w:p w14:paraId="01B0920A" w14:textId="66F60EB4" w:rsidR="00830669" w:rsidRPr="004A5012" w:rsidRDefault="00830669">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Sidelink RSRP measurement results</w:t>
      </w:r>
      <w:r w:rsidR="00630432" w:rsidRPr="004A5012">
        <w:rPr>
          <w:rFonts w:ascii="Times New Roman" w:hAnsi="Times New Roman"/>
          <w:i/>
          <w:iCs/>
          <w:sz w:val="24"/>
          <w:szCs w:val="24"/>
        </w:rPr>
        <w:t xml:space="preserve"> of other LTE</w:t>
      </w:r>
      <w:r w:rsidR="00B623FA" w:rsidRPr="004A5012">
        <w:rPr>
          <w:rFonts w:ascii="Times New Roman" w:hAnsi="Times New Roman"/>
          <w:i/>
          <w:iCs/>
          <w:sz w:val="24"/>
          <w:szCs w:val="24"/>
        </w:rPr>
        <w:t xml:space="preserve"> sidelink</w:t>
      </w:r>
      <w:r w:rsidR="00630432" w:rsidRPr="004A5012">
        <w:rPr>
          <w:rFonts w:ascii="Times New Roman" w:hAnsi="Times New Roman"/>
          <w:i/>
          <w:iCs/>
          <w:sz w:val="24"/>
          <w:szCs w:val="24"/>
        </w:rPr>
        <w:t xml:space="preserve"> UEs</w:t>
      </w:r>
    </w:p>
    <w:p w14:paraId="6DFCD880" w14:textId="73AA10A5" w:rsidR="00B623FA" w:rsidRPr="004A5012" w:rsidRDefault="00B623FA">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 xml:space="preserve">Time and period of resources </w:t>
      </w:r>
      <w:r w:rsidR="00CF49F9">
        <w:rPr>
          <w:rFonts w:ascii="Times New Roman" w:hAnsi="Times New Roman"/>
          <w:i/>
          <w:iCs/>
          <w:sz w:val="24"/>
          <w:szCs w:val="24"/>
        </w:rPr>
        <w:t xml:space="preserve">to be </w:t>
      </w:r>
      <w:r w:rsidRPr="004A5012">
        <w:rPr>
          <w:rFonts w:ascii="Times New Roman" w:hAnsi="Times New Roman"/>
          <w:i/>
          <w:iCs/>
          <w:sz w:val="24"/>
          <w:szCs w:val="24"/>
        </w:rPr>
        <w:t>used for own LTE sidelink transmission</w:t>
      </w:r>
      <w:r w:rsidR="002446B8">
        <w:rPr>
          <w:rFonts w:ascii="Times New Roman" w:hAnsi="Times New Roman"/>
          <w:i/>
          <w:iCs/>
          <w:sz w:val="24"/>
          <w:szCs w:val="24"/>
        </w:rPr>
        <w:t>s</w:t>
      </w:r>
    </w:p>
    <w:p w14:paraId="3C54FF86" w14:textId="13D67D9B" w:rsidR="00B623FA" w:rsidRDefault="00B623FA">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w:t>
      </w:r>
      <w:r w:rsidR="003D2A3A">
        <w:rPr>
          <w:rFonts w:ascii="Times New Roman" w:hAnsi="Times New Roman"/>
          <w:i/>
          <w:iCs/>
          <w:sz w:val="24"/>
          <w:szCs w:val="24"/>
        </w:rPr>
        <w:t>t</w:t>
      </w:r>
      <w:r w:rsidRPr="004A5012">
        <w:rPr>
          <w:rFonts w:ascii="Times New Roman" w:hAnsi="Times New Roman"/>
          <w:i/>
          <w:iCs/>
          <w:sz w:val="24"/>
          <w:szCs w:val="24"/>
        </w:rPr>
        <w:t>y of own LTE sidelink transmissions</w:t>
      </w:r>
    </w:p>
    <w:p w14:paraId="269D4D32" w14:textId="5DAF7586" w:rsidR="009D5E99" w:rsidRPr="004A5012" w:rsidRDefault="00000000">
      <w:pPr>
        <w:pStyle w:val="ListParagraph"/>
        <w:numPr>
          <w:ilvl w:val="0"/>
          <w:numId w:val="15"/>
        </w:numPr>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C</m:t>
            </m:r>
          </m:e>
          <m:sub>
            <m:r>
              <w:rPr>
                <w:rFonts w:ascii="Cambria Math" w:hAnsi="Cambria Math"/>
                <w:sz w:val="24"/>
                <w:szCs w:val="24"/>
              </w:rPr>
              <m:t>resel</m:t>
            </m:r>
          </m:sub>
        </m:sSub>
      </m:oMath>
      <w:r w:rsidR="009D5E99">
        <w:rPr>
          <w:rFonts w:ascii="Times New Roman" w:hAnsi="Times New Roman"/>
          <w:i/>
          <w:iCs/>
          <w:sz w:val="24"/>
          <w:szCs w:val="24"/>
        </w:rPr>
        <w:t xml:space="preserve"> of own LTE sidelink transmissions</w:t>
      </w:r>
    </w:p>
    <w:p w14:paraId="6101A5F0" w14:textId="23892833" w:rsidR="009B4180" w:rsidRDefault="009B4180" w:rsidP="00F73DFD">
      <w:pPr>
        <w:jc w:val="both"/>
        <w:rPr>
          <w:i/>
          <w:iCs/>
        </w:rPr>
      </w:pPr>
    </w:p>
    <w:p w14:paraId="5FD7E41F" w14:textId="28F72586" w:rsidR="00DB093D" w:rsidRPr="00DB093D" w:rsidRDefault="00DB093D" w:rsidP="00DB093D">
      <w:pPr>
        <w:pStyle w:val="Heading2"/>
        <w:rPr>
          <w:lang w:val="en-GB"/>
        </w:rPr>
      </w:pPr>
      <w:r>
        <w:rPr>
          <w:lang w:val="en-GB"/>
        </w:rPr>
        <w:t>Usage of shared information</w:t>
      </w:r>
    </w:p>
    <w:p w14:paraId="35ADFAD1" w14:textId="12E955F1" w:rsidR="003D2A3A" w:rsidRDefault="003D2A3A" w:rsidP="00F73DFD">
      <w:pPr>
        <w:autoSpaceDE w:val="0"/>
        <w:autoSpaceDN w:val="0"/>
        <w:adjustRightInd w:val="0"/>
        <w:snapToGrid w:val="0"/>
        <w:jc w:val="both"/>
      </w:pPr>
      <w:r>
        <w:t xml:space="preserve">After receiving the information shared by LTE sidelink module, it was agreed that NR sidelink module excludes resources based on the shared information from its own candidate resource set when performing the resource (re)selection procedure in the PHY layer. The details on how the resource exclusion are open. </w:t>
      </w:r>
    </w:p>
    <w:p w14:paraId="0A04E83B" w14:textId="794DD4EE" w:rsidR="003D2A3A" w:rsidRDefault="003D2A3A" w:rsidP="00F73DFD">
      <w:pPr>
        <w:autoSpaceDE w:val="0"/>
        <w:autoSpaceDN w:val="0"/>
        <w:adjustRightInd w:val="0"/>
        <w:snapToGrid w:val="0"/>
        <w:jc w:val="both"/>
      </w:pPr>
    </w:p>
    <w:p w14:paraId="55D25E81" w14:textId="2635667E" w:rsidR="009B03BB" w:rsidRDefault="003D2A3A" w:rsidP="00F73DFD">
      <w:pPr>
        <w:autoSpaceDE w:val="0"/>
        <w:autoSpaceDN w:val="0"/>
        <w:adjustRightInd w:val="0"/>
        <w:snapToGrid w:val="0"/>
        <w:jc w:val="both"/>
      </w:pPr>
      <w:r>
        <w:t>In our view, for the resources reserved by other LTE sidelink UEs, NR sidelink module could treat them in a similar way as the resources reserved by other NR sidelink UEs. In other words,</w:t>
      </w:r>
      <w:r w:rsidR="00B84734">
        <w:t xml:space="preserve"> the </w:t>
      </w:r>
      <w:r w:rsidR="009B03BB">
        <w:t xml:space="preserve">sensing results (including decoded SCI and sidelink RSRP measurement) shared by LTE sidelink module are treated in the same way as the NR sidelink sensing results in the NR sidelink resource (re)selection procedure in the PHY layer. </w:t>
      </w:r>
    </w:p>
    <w:p w14:paraId="5FF068EB" w14:textId="24F5DC82" w:rsidR="003D2A3A" w:rsidRDefault="003D2A3A" w:rsidP="00F73DFD">
      <w:pPr>
        <w:autoSpaceDE w:val="0"/>
        <w:autoSpaceDN w:val="0"/>
        <w:adjustRightInd w:val="0"/>
        <w:snapToGrid w:val="0"/>
        <w:jc w:val="both"/>
      </w:pPr>
    </w:p>
    <w:p w14:paraId="0719389A" w14:textId="0DEA60E1" w:rsidR="003D2A3A" w:rsidRDefault="00B84734" w:rsidP="00F73DFD">
      <w:pPr>
        <w:autoSpaceDE w:val="0"/>
        <w:autoSpaceDN w:val="0"/>
        <w:adjustRightInd w:val="0"/>
        <w:snapToGrid w:val="0"/>
        <w:jc w:val="both"/>
        <w:rPr>
          <w:i/>
          <w:iCs/>
        </w:rPr>
      </w:pPr>
      <w:r w:rsidRPr="009B03BB">
        <w:rPr>
          <w:b/>
          <w:bCs/>
          <w:i/>
          <w:iCs/>
          <w:u w:val="single"/>
        </w:rPr>
        <w:t xml:space="preserve">Proposal </w:t>
      </w:r>
      <w:r w:rsidR="00547515">
        <w:rPr>
          <w:b/>
          <w:bCs/>
          <w:i/>
          <w:iCs/>
          <w:u w:val="single"/>
        </w:rPr>
        <w:t>6</w:t>
      </w:r>
      <w:r w:rsidRPr="009B03BB">
        <w:rPr>
          <w:b/>
          <w:bCs/>
          <w:i/>
          <w:iCs/>
          <w:u w:val="single"/>
        </w:rPr>
        <w:t>:</w:t>
      </w:r>
      <w:r w:rsidRPr="009B03BB">
        <w:rPr>
          <w:i/>
          <w:iCs/>
        </w:rPr>
        <w:t xml:space="preserve"> In dynamic resource pool sharing for co-channel coexistence, the sensing</w:t>
      </w:r>
      <w:r>
        <w:rPr>
          <w:i/>
          <w:iCs/>
        </w:rPr>
        <w:t xml:space="preserve"> results</w:t>
      </w:r>
      <w:r w:rsidR="009B03BB">
        <w:rPr>
          <w:i/>
          <w:iCs/>
        </w:rPr>
        <w:t xml:space="preserve"> (including decoded SCI and sidelink RSRP measurement) shared by LTE sidelink module are treated in the same way as the NR sidelink sensing results in the NR sidelink resource (re)selection procedure in the PHY layer.</w:t>
      </w:r>
    </w:p>
    <w:p w14:paraId="2D447046" w14:textId="359406E5" w:rsidR="009B03BB" w:rsidRPr="009B03BB" w:rsidRDefault="009B03BB" w:rsidP="00F73DFD">
      <w:pPr>
        <w:autoSpaceDE w:val="0"/>
        <w:autoSpaceDN w:val="0"/>
        <w:adjustRightInd w:val="0"/>
        <w:snapToGrid w:val="0"/>
        <w:jc w:val="both"/>
      </w:pPr>
    </w:p>
    <w:p w14:paraId="2922DAFE" w14:textId="5342F0C9" w:rsidR="009B03BB" w:rsidRDefault="009B03BB" w:rsidP="009B03BB">
      <w:pPr>
        <w:autoSpaceDE w:val="0"/>
        <w:autoSpaceDN w:val="0"/>
        <w:adjustRightInd w:val="0"/>
        <w:snapToGrid w:val="0"/>
        <w:jc w:val="both"/>
      </w:pPr>
      <w:r>
        <w:lastRenderedPageBreak/>
        <w:t xml:space="preserve">In dynamic resource pool sharing for co-channel coexistence, it is possible that a NR sidelink sub-channel is not exactly overlapping with an LTE sidelink sub-channel. This is because the sub-channel size and starting sub-channel PRB in NR sidelink configuration can be different from those configured in LTE sidelink. </w:t>
      </w:r>
    </w:p>
    <w:p w14:paraId="3120B6EF" w14:textId="77777777" w:rsidR="009B03BB" w:rsidRDefault="009B03BB" w:rsidP="009B03BB">
      <w:pPr>
        <w:autoSpaceDE w:val="0"/>
        <w:autoSpaceDN w:val="0"/>
        <w:adjustRightInd w:val="0"/>
        <w:snapToGrid w:val="0"/>
        <w:jc w:val="both"/>
      </w:pPr>
    </w:p>
    <w:p w14:paraId="4F16CC2F" w14:textId="13DBCCAF" w:rsidR="009B03BB" w:rsidRDefault="00770BC9" w:rsidP="009B03BB">
      <w:pPr>
        <w:autoSpaceDE w:val="0"/>
        <w:autoSpaceDN w:val="0"/>
        <w:adjustRightInd w:val="0"/>
        <w:snapToGrid w:val="0"/>
        <w:jc w:val="both"/>
      </w:pPr>
      <w:r>
        <w:t>In one example</w:t>
      </w:r>
      <w:r w:rsidR="009B03BB">
        <w:t xml:space="preserve">, an NR sidelink sub-channel overlaps with more than one consecutive LTE sidelink sub-channel. In this case, if a single LTE sidelink sub-channel is reserved, then </w:t>
      </w:r>
      <w:r>
        <w:t xml:space="preserve">the whole NR sidelink sub-channel is considered as reserved. This is illustrated in </w:t>
      </w:r>
      <w:r>
        <w:fldChar w:fldCharType="begin"/>
      </w:r>
      <w:r>
        <w:instrText xml:space="preserve"> REF _Ref123830112 \h </w:instrText>
      </w:r>
      <w:r>
        <w:fldChar w:fldCharType="separate"/>
      </w:r>
      <w:r w:rsidR="005D7317">
        <w:t xml:space="preserve">Figure </w:t>
      </w:r>
      <w:r w:rsidR="005D7317">
        <w:rPr>
          <w:noProof/>
        </w:rPr>
        <w:t>2</w:t>
      </w:r>
      <w:r>
        <w:fldChar w:fldCharType="end"/>
      </w:r>
      <w:r>
        <w:t xml:space="preserve">. </w:t>
      </w:r>
    </w:p>
    <w:p w14:paraId="09E9B07A" w14:textId="6523DC5C" w:rsidR="00770BC9" w:rsidRDefault="00770BC9" w:rsidP="009B03BB">
      <w:pPr>
        <w:autoSpaceDE w:val="0"/>
        <w:autoSpaceDN w:val="0"/>
        <w:adjustRightInd w:val="0"/>
        <w:snapToGrid w:val="0"/>
        <w:jc w:val="both"/>
      </w:pPr>
    </w:p>
    <w:p w14:paraId="2BC99D6D" w14:textId="17212D0E" w:rsidR="00770BC9" w:rsidRDefault="00770BC9" w:rsidP="009B03BB">
      <w:pPr>
        <w:autoSpaceDE w:val="0"/>
        <w:autoSpaceDN w:val="0"/>
        <w:adjustRightInd w:val="0"/>
        <w:snapToGrid w:val="0"/>
        <w:jc w:val="both"/>
      </w:pPr>
      <w:r>
        <w:t xml:space="preserve">In another example, an LTE sidelink sub-channel overlaps with more than one consecutive NR sidelink sub-channel. In this case, if a single LTE sidelink sub-channel is reserved, then multiple overlapping NR sidelink sub-channels are considered as reserved. This is illustrated in </w:t>
      </w:r>
      <w:r>
        <w:fldChar w:fldCharType="begin"/>
      </w:r>
      <w:r>
        <w:instrText xml:space="preserve"> REF _Ref123830277 \h </w:instrText>
      </w:r>
      <w:r>
        <w:fldChar w:fldCharType="separate"/>
      </w:r>
      <w:r w:rsidR="005D7317">
        <w:t xml:space="preserve">Figure </w:t>
      </w:r>
      <w:r w:rsidR="005D7317">
        <w:rPr>
          <w:noProof/>
        </w:rPr>
        <w:t>3</w:t>
      </w:r>
      <w:r>
        <w:fldChar w:fldCharType="end"/>
      </w:r>
      <w:r>
        <w:t xml:space="preserve">. </w:t>
      </w:r>
    </w:p>
    <w:p w14:paraId="06BA5420" w14:textId="2D1DC0FD" w:rsidR="00770BC9" w:rsidRDefault="00770BC9" w:rsidP="009B03BB">
      <w:pPr>
        <w:autoSpaceDE w:val="0"/>
        <w:autoSpaceDN w:val="0"/>
        <w:adjustRightInd w:val="0"/>
        <w:snapToGrid w:val="0"/>
        <w:jc w:val="both"/>
      </w:pPr>
    </w:p>
    <w:p w14:paraId="28A26EAF" w14:textId="5552E5D4" w:rsidR="00770BC9" w:rsidRDefault="00770BC9" w:rsidP="00770BC9">
      <w:pPr>
        <w:autoSpaceDE w:val="0"/>
        <w:autoSpaceDN w:val="0"/>
        <w:adjustRightInd w:val="0"/>
        <w:snapToGrid w:val="0"/>
        <w:jc w:val="both"/>
        <w:rPr>
          <w:i/>
          <w:iCs/>
        </w:rPr>
      </w:pPr>
      <w:r w:rsidRPr="009B03BB">
        <w:rPr>
          <w:b/>
          <w:bCs/>
          <w:i/>
          <w:iCs/>
          <w:u w:val="single"/>
        </w:rPr>
        <w:t>Proposal 7:</w:t>
      </w:r>
      <w:r w:rsidRPr="009B03BB">
        <w:rPr>
          <w:i/>
          <w:iCs/>
        </w:rPr>
        <w:t xml:space="preserve"> In dynamic resource pool sharing for co-channel coexistence, </w:t>
      </w:r>
      <w:r>
        <w:rPr>
          <w:i/>
          <w:iCs/>
        </w:rPr>
        <w:t xml:space="preserve">if an LTE sidelink sub-channel is reserved, then all the overlapping NR sidelink sub-channels are considered as reserved in the NR sidelink resource (re)selection procedure in the PHY layer. </w:t>
      </w:r>
    </w:p>
    <w:p w14:paraId="69818399" w14:textId="77777777" w:rsidR="00770BC9" w:rsidRDefault="00770BC9" w:rsidP="009B03BB">
      <w:pPr>
        <w:autoSpaceDE w:val="0"/>
        <w:autoSpaceDN w:val="0"/>
        <w:adjustRightInd w:val="0"/>
        <w:snapToGrid w:val="0"/>
        <w:jc w:val="both"/>
      </w:pPr>
    </w:p>
    <w:p w14:paraId="09FBB6AE" w14:textId="21D8E858" w:rsidR="00770BC9" w:rsidRDefault="00547515" w:rsidP="00770BC9">
      <w:pPr>
        <w:keepNext/>
        <w:autoSpaceDE w:val="0"/>
        <w:autoSpaceDN w:val="0"/>
        <w:adjustRightInd w:val="0"/>
        <w:snapToGrid w:val="0"/>
        <w:jc w:val="center"/>
      </w:pPr>
      <w:r w:rsidRPr="00547515">
        <w:rPr>
          <w:noProof/>
        </w:rPr>
        <w:drawing>
          <wp:inline distT="0" distB="0" distL="0" distR="0" wp14:anchorId="19564479" wp14:editId="243E5A1A">
            <wp:extent cx="2963119" cy="2260689"/>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ogo&#10;&#10;Description automatically generated"/>
                    <pic:cNvPicPr/>
                  </pic:nvPicPr>
                  <pic:blipFill>
                    <a:blip r:embed="rId9"/>
                    <a:stretch>
                      <a:fillRect/>
                    </a:stretch>
                  </pic:blipFill>
                  <pic:spPr>
                    <a:xfrm>
                      <a:off x="0" y="0"/>
                      <a:ext cx="2987725" cy="2279462"/>
                    </a:xfrm>
                    <a:prstGeom prst="rect">
                      <a:avLst/>
                    </a:prstGeom>
                  </pic:spPr>
                </pic:pic>
              </a:graphicData>
            </a:graphic>
          </wp:inline>
        </w:drawing>
      </w:r>
    </w:p>
    <w:p w14:paraId="1086EC3D" w14:textId="183327A9" w:rsidR="00770BC9" w:rsidRDefault="00770BC9" w:rsidP="00770BC9">
      <w:pPr>
        <w:pStyle w:val="Caption"/>
      </w:pPr>
      <w:bookmarkStart w:id="1" w:name="_Ref123830112"/>
      <w:r>
        <w:t xml:space="preserve">Figure </w:t>
      </w:r>
      <w:fldSimple w:instr=" SEQ Figure \* ARABIC ">
        <w:r w:rsidR="005D7317">
          <w:rPr>
            <w:noProof/>
          </w:rPr>
          <w:t>2</w:t>
        </w:r>
      </w:fldSimple>
      <w:bookmarkEnd w:id="1"/>
      <w:r>
        <w:t>: Illustration that an NR sub-channel covers more than one LTE sub-channel</w:t>
      </w:r>
    </w:p>
    <w:p w14:paraId="0AD95463" w14:textId="3CF03B1C" w:rsidR="009B03BB" w:rsidRDefault="009B03BB" w:rsidP="00F73DFD">
      <w:pPr>
        <w:autoSpaceDE w:val="0"/>
        <w:autoSpaceDN w:val="0"/>
        <w:adjustRightInd w:val="0"/>
        <w:snapToGrid w:val="0"/>
        <w:jc w:val="both"/>
      </w:pPr>
    </w:p>
    <w:p w14:paraId="66F43B91" w14:textId="67580152" w:rsidR="00770BC9" w:rsidRDefault="00547515" w:rsidP="00770BC9">
      <w:pPr>
        <w:keepNext/>
        <w:autoSpaceDE w:val="0"/>
        <w:autoSpaceDN w:val="0"/>
        <w:adjustRightInd w:val="0"/>
        <w:snapToGrid w:val="0"/>
        <w:jc w:val="center"/>
      </w:pPr>
      <w:r w:rsidRPr="00547515">
        <w:rPr>
          <w:noProof/>
        </w:rPr>
        <w:drawing>
          <wp:inline distT="0" distB="0" distL="0" distR="0" wp14:anchorId="36379B74" wp14:editId="011DF04C">
            <wp:extent cx="3174161" cy="2438167"/>
            <wp:effectExtent l="0" t="0" r="1270" b="0"/>
            <wp:docPr id="5" name="Picture 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logo&#10;&#10;Description automatically generated"/>
                    <pic:cNvPicPr/>
                  </pic:nvPicPr>
                  <pic:blipFill>
                    <a:blip r:embed="rId10"/>
                    <a:stretch>
                      <a:fillRect/>
                    </a:stretch>
                  </pic:blipFill>
                  <pic:spPr>
                    <a:xfrm>
                      <a:off x="0" y="0"/>
                      <a:ext cx="3188434" cy="2449131"/>
                    </a:xfrm>
                    <a:prstGeom prst="rect">
                      <a:avLst/>
                    </a:prstGeom>
                  </pic:spPr>
                </pic:pic>
              </a:graphicData>
            </a:graphic>
          </wp:inline>
        </w:drawing>
      </w:r>
    </w:p>
    <w:p w14:paraId="67186B0D" w14:textId="6570CB93" w:rsidR="00770BC9" w:rsidRPr="009B03BB" w:rsidRDefault="00770BC9" w:rsidP="00770BC9">
      <w:pPr>
        <w:pStyle w:val="Caption"/>
      </w:pPr>
      <w:bookmarkStart w:id="2" w:name="_Ref123830277"/>
      <w:r>
        <w:t xml:space="preserve">Figure </w:t>
      </w:r>
      <w:fldSimple w:instr=" SEQ Figure \* ARABIC ">
        <w:r w:rsidR="005D7317">
          <w:rPr>
            <w:noProof/>
          </w:rPr>
          <w:t>3</w:t>
        </w:r>
      </w:fldSimple>
      <w:bookmarkEnd w:id="2"/>
      <w:r>
        <w:t xml:space="preserve">: </w:t>
      </w:r>
      <w:r w:rsidRPr="00737D3D">
        <w:t>Illustration that a</w:t>
      </w:r>
      <w:r>
        <w:t>n</w:t>
      </w:r>
      <w:r w:rsidRPr="00737D3D">
        <w:t xml:space="preserve"> </w:t>
      </w:r>
      <w:r>
        <w:t>LTE</w:t>
      </w:r>
      <w:r w:rsidRPr="00737D3D">
        <w:t xml:space="preserve"> sub-channel covers more than one </w:t>
      </w:r>
      <w:r>
        <w:t>NR</w:t>
      </w:r>
      <w:r w:rsidRPr="00737D3D">
        <w:t xml:space="preserve"> sub-channel</w:t>
      </w:r>
    </w:p>
    <w:p w14:paraId="1B958060" w14:textId="77777777" w:rsidR="00A67F0C" w:rsidRDefault="00CF49F9" w:rsidP="00F73DFD">
      <w:pPr>
        <w:autoSpaceDE w:val="0"/>
        <w:autoSpaceDN w:val="0"/>
        <w:adjustRightInd w:val="0"/>
        <w:snapToGrid w:val="0"/>
        <w:jc w:val="both"/>
      </w:pPr>
      <w:r>
        <w:t xml:space="preserve">The utilization of LTE sidelink sensing results was described as above. In the following, we discuss the utilization of the LTE sidelink module shared information on the resources to be used for own LTE sidelink transmissions. </w:t>
      </w:r>
    </w:p>
    <w:p w14:paraId="0252FE25" w14:textId="77777777" w:rsidR="00A67F0C" w:rsidRDefault="00A67F0C" w:rsidP="00F73DFD">
      <w:pPr>
        <w:autoSpaceDE w:val="0"/>
        <w:autoSpaceDN w:val="0"/>
        <w:adjustRightInd w:val="0"/>
        <w:snapToGrid w:val="0"/>
        <w:jc w:val="both"/>
      </w:pPr>
    </w:p>
    <w:p w14:paraId="1C8CA2D5" w14:textId="44EC8B83" w:rsidR="003D2A3A" w:rsidRDefault="00CF49F9" w:rsidP="00F73DFD">
      <w:pPr>
        <w:autoSpaceDE w:val="0"/>
        <w:autoSpaceDN w:val="0"/>
        <w:adjustRightInd w:val="0"/>
        <w:snapToGrid w:val="0"/>
        <w:jc w:val="both"/>
      </w:pPr>
      <w:r>
        <w:t xml:space="preserve">In Rel-16 in-device coexistence between LTE sidelink and NR sidelink, </w:t>
      </w:r>
      <w:r w:rsidR="00A67F0C">
        <w:t xml:space="preserve">the </w:t>
      </w:r>
      <w:r>
        <w:t>simultaneous LTE sidelink transmission and NR sidelink transmission is not</w:t>
      </w:r>
      <w:r w:rsidR="00A67F0C">
        <w:t xml:space="preserve"> supported. When there is time overlap between LTE sidelink transmission and NR sidelink transmission, the lower priority transmission is dropped if the priorities of LTE sidelink transmission and NR sidelink transmission are known </w:t>
      </w:r>
      <m:oMath>
        <m:r>
          <w:rPr>
            <w:rFonts w:ascii="Cambria Math" w:hAnsi="Cambria Math"/>
          </w:rPr>
          <m:t>T</m:t>
        </m:r>
      </m:oMath>
      <w:r w:rsidR="00A67F0C">
        <w:t xml:space="preserve"> msec prior to the start of the transmission. </w:t>
      </w:r>
    </w:p>
    <w:p w14:paraId="41B0F1AA" w14:textId="3C33E5C4" w:rsidR="00A67F0C" w:rsidRDefault="00A67F0C" w:rsidP="00F73DFD">
      <w:pPr>
        <w:autoSpaceDE w:val="0"/>
        <w:autoSpaceDN w:val="0"/>
        <w:adjustRightInd w:val="0"/>
        <w:snapToGrid w:val="0"/>
        <w:jc w:val="both"/>
      </w:pPr>
    </w:p>
    <w:p w14:paraId="2E027655" w14:textId="189F090D" w:rsidR="00A67F0C" w:rsidRDefault="00A67F0C" w:rsidP="00F73DFD">
      <w:pPr>
        <w:autoSpaceDE w:val="0"/>
        <w:autoSpaceDN w:val="0"/>
        <w:adjustRightInd w:val="0"/>
        <w:snapToGrid w:val="0"/>
        <w:jc w:val="both"/>
      </w:pPr>
      <w:r>
        <w:t>The principle of this in-device coexistence between LTE sidelink and NR sidelink could be used in co-channel coexistence as well. With the shared information of a resource to be used for own LTE sidelink transmissions, NR sidelink module could first compare the priority of NR sidelink transmission and the priority of LTE sidelink transmission. If the priority of LTE sidelink transmission is higher than that of NR sidelink transmission, then all NR sub-channels on the slots overlapping with this resource are excluded from the candidate resource set. Otherwise, NR sidelink module does not exclude any resources from the candidate resource set.</w:t>
      </w:r>
    </w:p>
    <w:p w14:paraId="1C4C8237" w14:textId="77777777" w:rsidR="00CF49F9" w:rsidRDefault="00CF49F9" w:rsidP="00F73DFD">
      <w:pPr>
        <w:autoSpaceDE w:val="0"/>
        <w:autoSpaceDN w:val="0"/>
        <w:adjustRightInd w:val="0"/>
        <w:snapToGrid w:val="0"/>
        <w:jc w:val="both"/>
      </w:pPr>
    </w:p>
    <w:p w14:paraId="5A5934DF" w14:textId="53B01E0D" w:rsidR="00770BC9" w:rsidRDefault="00770BC9" w:rsidP="00F73DFD">
      <w:pPr>
        <w:autoSpaceDE w:val="0"/>
        <w:autoSpaceDN w:val="0"/>
        <w:adjustRightInd w:val="0"/>
        <w:snapToGrid w:val="0"/>
        <w:jc w:val="both"/>
        <w:rPr>
          <w:i/>
          <w:iCs/>
        </w:rPr>
      </w:pPr>
      <w:r w:rsidRPr="009B03BB">
        <w:rPr>
          <w:b/>
          <w:bCs/>
          <w:i/>
          <w:iCs/>
          <w:u w:val="single"/>
        </w:rPr>
        <w:t xml:space="preserve">Proposal </w:t>
      </w:r>
      <w:r>
        <w:rPr>
          <w:b/>
          <w:bCs/>
          <w:i/>
          <w:iCs/>
          <w:u w:val="single"/>
        </w:rPr>
        <w:t>8</w:t>
      </w:r>
      <w:r w:rsidRPr="009B03BB">
        <w:rPr>
          <w:b/>
          <w:bCs/>
          <w:i/>
          <w:iCs/>
          <w:u w:val="single"/>
        </w:rPr>
        <w:t>:</w:t>
      </w:r>
      <w:r w:rsidRPr="009B03BB">
        <w:rPr>
          <w:i/>
          <w:iCs/>
        </w:rPr>
        <w:t xml:space="preserve"> In dynamic resource pool sharing for co-channel coexistence,</w:t>
      </w:r>
      <w:r w:rsidR="00CF49F9">
        <w:rPr>
          <w:i/>
          <w:iCs/>
        </w:rPr>
        <w:t xml:space="preserve"> for a resource to be used for own LTE sidelink transmission, all NR sub-channels on the slots overlapping with this resource are excluded from the candidate resource set if the priority of NR sidelink transmission is lower than the priority of own LTE sidelink transmission. </w:t>
      </w:r>
    </w:p>
    <w:p w14:paraId="2EF339FB" w14:textId="2EB02CDA" w:rsidR="00A57521" w:rsidRDefault="00A57521" w:rsidP="00F73DFD">
      <w:pPr>
        <w:jc w:val="both"/>
      </w:pPr>
    </w:p>
    <w:p w14:paraId="37B57F16" w14:textId="7F6A347F" w:rsidR="00DB093D" w:rsidRPr="00DB093D" w:rsidRDefault="00DB093D" w:rsidP="00DB093D">
      <w:pPr>
        <w:pStyle w:val="Heading2"/>
        <w:rPr>
          <w:lang w:val="en-GB"/>
        </w:rPr>
      </w:pPr>
      <w:r>
        <w:rPr>
          <w:lang w:val="en-GB"/>
        </w:rPr>
        <w:t xml:space="preserve">Enhancement of co-channel coexistence </w:t>
      </w:r>
    </w:p>
    <w:p w14:paraId="244DBDA7" w14:textId="4E2928B9" w:rsidR="00A703F5" w:rsidRPr="00A703F5" w:rsidRDefault="00A703F5" w:rsidP="00F73DFD">
      <w:pPr>
        <w:jc w:val="both"/>
      </w:pPr>
      <w:r w:rsidRPr="00A703F5">
        <w:t>It is open</w:t>
      </w:r>
      <w:r>
        <w:t xml:space="preserve"> w</w:t>
      </w:r>
      <w:r w:rsidRPr="00A703F5">
        <w:rPr>
          <w:bCs/>
          <w:lang w:eastAsia="ko-KR"/>
        </w:rPr>
        <w:t xml:space="preserve">hether/how to define other method(s) for device type A to be aware of resources being occupied by LTE </w:t>
      </w:r>
      <w:r>
        <w:rPr>
          <w:bCs/>
          <w:lang w:eastAsia="ko-KR"/>
        </w:rPr>
        <w:t>sidelink</w:t>
      </w:r>
      <w:r w:rsidRPr="00A703F5">
        <w:rPr>
          <w:bCs/>
          <w:lang w:eastAsia="ko-KR"/>
        </w:rPr>
        <w:t>.</w:t>
      </w:r>
      <w:r>
        <w:rPr>
          <w:bCs/>
          <w:lang w:eastAsia="ko-KR"/>
        </w:rPr>
        <w:t xml:space="preserve"> </w:t>
      </w:r>
      <w:r>
        <w:t xml:space="preserve">In Release 17 NR sidelink, inter-UE coordination schemes are introduced to enhance mode 2 resource allocation reliability. The inter-UE coordination schemes can be further enhanced in the scenario of </w:t>
      </w:r>
      <w:r w:rsidR="00CB4128">
        <w:t>dynamic resource pool sharing</w:t>
      </w:r>
      <w:r>
        <w:t xml:space="preserve"> for co-channel coexistence between LTE sidelink and NR sidelink. For example, a first UE of device type A operating on both NR sidelink and LTE sidelink could provide inter-UE coordination information to a second UE. The inter-UE coordination information is generated based on the sensing results from both LTE sidelink and NR sidelink. This helps to avoid resource collision between the second UE’s NR sidelink traffic and other UEs’ LTE sidelink traffic. </w:t>
      </w:r>
    </w:p>
    <w:p w14:paraId="377F2C72" w14:textId="77777777" w:rsidR="009B4180" w:rsidRDefault="009B4180" w:rsidP="00F73DFD">
      <w:pPr>
        <w:jc w:val="both"/>
        <w:rPr>
          <w:i/>
          <w:iCs/>
        </w:rPr>
      </w:pPr>
    </w:p>
    <w:p w14:paraId="47D65CED" w14:textId="51676C15" w:rsidR="009E5CF5" w:rsidRPr="00F73DFD" w:rsidRDefault="00EC0541" w:rsidP="00F73DFD">
      <w:pPr>
        <w:jc w:val="both"/>
        <w:rPr>
          <w:i/>
          <w:iCs/>
        </w:rPr>
      </w:pPr>
      <w:r w:rsidRPr="003F245C">
        <w:rPr>
          <w:b/>
          <w:bCs/>
          <w:i/>
          <w:iCs/>
          <w:u w:val="single"/>
        </w:rPr>
        <w:t xml:space="preserve">Proposal </w:t>
      </w:r>
      <w:r w:rsidR="00547515">
        <w:rPr>
          <w:b/>
          <w:bCs/>
          <w:i/>
          <w:iCs/>
          <w:u w:val="single"/>
        </w:rPr>
        <w:t>9</w:t>
      </w:r>
      <w:r w:rsidRPr="003F245C">
        <w:rPr>
          <w:b/>
          <w:bCs/>
          <w:i/>
          <w:iCs/>
          <w:u w:val="single"/>
        </w:rPr>
        <w:t>:</w:t>
      </w:r>
      <w:r w:rsidRPr="003F3A9B">
        <w:rPr>
          <w:i/>
          <w:iCs/>
        </w:rPr>
        <w:t xml:space="preserve"> </w:t>
      </w:r>
      <w:r>
        <w:rPr>
          <w:i/>
          <w:iCs/>
        </w:rPr>
        <w:t xml:space="preserve">In </w:t>
      </w:r>
      <w:r w:rsidR="00CB4128">
        <w:rPr>
          <w:i/>
          <w:iCs/>
        </w:rPr>
        <w:t>dynamic resource pool sharing</w:t>
      </w:r>
      <w:r>
        <w:rPr>
          <w:i/>
          <w:iCs/>
        </w:rPr>
        <w:t xml:space="preserve"> for co-channel coexistence, </w:t>
      </w:r>
      <w:r w:rsidR="00546D43">
        <w:rPr>
          <w:i/>
          <w:iCs/>
        </w:rPr>
        <w:t>support that device type A</w:t>
      </w:r>
      <w:r w:rsidR="00CB4128">
        <w:rPr>
          <w:i/>
          <w:iCs/>
        </w:rPr>
        <w:t xml:space="preserve"> </w:t>
      </w:r>
      <w:r w:rsidR="00546D43">
        <w:rPr>
          <w:i/>
          <w:iCs/>
        </w:rPr>
        <w:t xml:space="preserve">receives LTE sidelink sensing and resource reservation information </w:t>
      </w:r>
      <w:r w:rsidR="00CD0583">
        <w:rPr>
          <w:i/>
          <w:iCs/>
        </w:rPr>
        <w:t>via</w:t>
      </w:r>
      <w:r w:rsidR="00546D43">
        <w:rPr>
          <w:i/>
          <w:iCs/>
        </w:rPr>
        <w:t xml:space="preserve"> inter-UE coordination. </w:t>
      </w:r>
    </w:p>
    <w:p w14:paraId="69EC489D" w14:textId="77777777" w:rsidR="00397CC3" w:rsidRPr="000F334F" w:rsidRDefault="00397CC3" w:rsidP="000F334F">
      <w:pPr>
        <w:jc w:val="both"/>
        <w:rPr>
          <w:i/>
        </w:rPr>
      </w:pPr>
    </w:p>
    <w:p w14:paraId="2896E657" w14:textId="2DF29AD0" w:rsidR="00854A60" w:rsidRPr="00A6576F" w:rsidRDefault="009C5A97" w:rsidP="00FB330B">
      <w:pPr>
        <w:pStyle w:val="Heading1"/>
      </w:pPr>
      <w:r w:rsidRPr="00A6576F">
        <w:t>Conclusion</w:t>
      </w:r>
    </w:p>
    <w:p w14:paraId="7973EDF6" w14:textId="20BD33F0" w:rsidR="0064641E" w:rsidRDefault="00A04318" w:rsidP="00F73DFD">
      <w:pPr>
        <w:jc w:val="both"/>
      </w:pPr>
      <w:r>
        <w:t xml:space="preserve">In this contribution, </w:t>
      </w:r>
      <w:r w:rsidR="00F2767C">
        <w:t>we provided our views on</w:t>
      </w:r>
      <w:r w:rsidR="00DB093D">
        <w:t xml:space="preserve"> dynamic resource pool sharing for</w:t>
      </w:r>
      <w:r w:rsidR="00F2767C">
        <w:t xml:space="preserve"> </w:t>
      </w:r>
      <w:r w:rsidR="00397CC3">
        <w:t>co-channel coexistence between LTE sidelink and NR sidelink</w:t>
      </w:r>
      <w:r w:rsidR="00F2767C">
        <w:t xml:space="preserve">. </w:t>
      </w:r>
      <w:r>
        <w:t>Our</w:t>
      </w:r>
      <w:r w:rsidR="000D011A">
        <w:t xml:space="preserve"> </w:t>
      </w:r>
      <w:r>
        <w:t>proposals are as follows:</w:t>
      </w:r>
    </w:p>
    <w:p w14:paraId="157E4B4B" w14:textId="77777777" w:rsidR="007A2222" w:rsidRDefault="007A2222" w:rsidP="00F73DFD">
      <w:pPr>
        <w:jc w:val="both"/>
      </w:pPr>
    </w:p>
    <w:p w14:paraId="5BC46CA2" w14:textId="77777777" w:rsidR="007A2222" w:rsidRPr="00423334" w:rsidRDefault="007A2222" w:rsidP="007A2222">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dynamic resource pool sharing, do not support NR sidelink resource pool configured with SCS higher than 15 kHz. </w:t>
      </w:r>
    </w:p>
    <w:p w14:paraId="650C39B6" w14:textId="51966AB3" w:rsidR="00F73DFD" w:rsidRDefault="00F73DFD" w:rsidP="00A50B92">
      <w:pPr>
        <w:jc w:val="both"/>
        <w:rPr>
          <w:i/>
        </w:rPr>
      </w:pPr>
    </w:p>
    <w:p w14:paraId="0C07FD02" w14:textId="77777777" w:rsidR="007A2222" w:rsidRDefault="007A2222" w:rsidP="007A2222">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dynamic resource pool sharing, support avoiding PSFCH transmission in time slots that overlap with subframes used for LTE sidelink transmissions:</w:t>
      </w:r>
    </w:p>
    <w:p w14:paraId="2981E349" w14:textId="77777777" w:rsidR="007A2222" w:rsidRDefault="007A2222" w:rsidP="007A222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PSCCH/PSSCH transmitter UE avoids selecting PSCCH/PSSCH resources with corresponding PSFCH transmission having time overlap with LTE sidelink transmissions.</w:t>
      </w:r>
    </w:p>
    <w:p w14:paraId="76F92BC7" w14:textId="77777777" w:rsidR="007A2222" w:rsidRPr="00E04C35" w:rsidRDefault="007A2222" w:rsidP="007A222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PSFCH transmitter UE drops PSFCH transmission if it has time overlap with LTE sidelink transmissions.</w:t>
      </w:r>
    </w:p>
    <w:p w14:paraId="12882534" w14:textId="62549F48" w:rsidR="007A2222" w:rsidRDefault="007A2222" w:rsidP="00A50B92">
      <w:pPr>
        <w:jc w:val="both"/>
        <w:rPr>
          <w:i/>
        </w:rPr>
      </w:pPr>
    </w:p>
    <w:p w14:paraId="46C5F42B" w14:textId="77777777" w:rsidR="007A2222" w:rsidRDefault="007A2222" w:rsidP="007A2222">
      <w:pPr>
        <w:jc w:val="both"/>
        <w:rPr>
          <w:i/>
          <w:iCs/>
        </w:rPr>
      </w:pPr>
      <w:r w:rsidRPr="003F245C">
        <w:rPr>
          <w:b/>
          <w:bCs/>
          <w:i/>
          <w:iCs/>
          <w:u w:val="single"/>
        </w:rPr>
        <w:t xml:space="preserve">Proposal </w:t>
      </w:r>
      <w:r>
        <w:rPr>
          <w:b/>
          <w:bCs/>
          <w:i/>
          <w:iCs/>
          <w:u w:val="single"/>
        </w:rPr>
        <w:t>3</w:t>
      </w:r>
      <w:r w:rsidRPr="003F245C">
        <w:rPr>
          <w:b/>
          <w:bCs/>
          <w:i/>
          <w:iCs/>
          <w:u w:val="single"/>
        </w:rPr>
        <w:t>:</w:t>
      </w:r>
      <w:r w:rsidRPr="003F3A9B">
        <w:rPr>
          <w:i/>
          <w:iCs/>
        </w:rPr>
        <w:t xml:space="preserve"> </w:t>
      </w:r>
      <w:r>
        <w:rPr>
          <w:i/>
          <w:iCs/>
        </w:rPr>
        <w:t xml:space="preserve">In dynamic resource pool sharing for co-channel coexistence, consider that type A device’s LTE sidelink module shares the LTE sidelink sensing and resource reservation information with its NR sidelink module, at the request from the NR sidelink module or at certain conditions. </w:t>
      </w:r>
    </w:p>
    <w:p w14:paraId="636F7AC6" w14:textId="0EB12C1D" w:rsidR="007A2222" w:rsidRDefault="007A2222" w:rsidP="00A50B92">
      <w:pPr>
        <w:jc w:val="both"/>
        <w:rPr>
          <w:i/>
        </w:rPr>
      </w:pPr>
    </w:p>
    <w:p w14:paraId="4575AD6C" w14:textId="77777777" w:rsidR="007A2222" w:rsidRDefault="007A2222" w:rsidP="007A2222">
      <w:pPr>
        <w:jc w:val="both"/>
        <w:rPr>
          <w:i/>
          <w:iCs/>
          <w:lang w:val="en-GB"/>
        </w:rPr>
      </w:pPr>
      <w:r w:rsidRPr="00C74487">
        <w:rPr>
          <w:b/>
          <w:bCs/>
          <w:i/>
          <w:iCs/>
          <w:u w:val="single"/>
        </w:rPr>
        <w:t xml:space="preserve">Proposal </w:t>
      </w:r>
      <w:r>
        <w:rPr>
          <w:b/>
          <w:bCs/>
          <w:i/>
          <w:iCs/>
          <w:u w:val="single"/>
        </w:rPr>
        <w:t>4</w:t>
      </w:r>
      <w:r w:rsidRPr="00C74487">
        <w:rPr>
          <w:b/>
          <w:bCs/>
          <w:i/>
          <w:iCs/>
          <w:u w:val="single"/>
        </w:rPr>
        <w:t>:</w:t>
      </w:r>
      <w:r>
        <w:rPr>
          <w:i/>
          <w:iCs/>
        </w:rPr>
        <w:t xml:space="preserve"> In dynamic resource pool sharing for co-channel coexistence, </w:t>
      </w:r>
      <w:r w:rsidRPr="008A0FB7">
        <w:rPr>
          <w:i/>
          <w:iCs/>
          <w:lang w:val="en-GB"/>
        </w:rPr>
        <w:t xml:space="preserve">the NR SL module is expected to use the information shared by the LTE SL module to the NR SL module which is known by NR SL module at the </w:t>
      </w:r>
      <w:r>
        <w:rPr>
          <w:i/>
          <w:iCs/>
          <w:lang w:val="en-GB"/>
        </w:rPr>
        <w:t>earliest</w:t>
      </w:r>
      <w:r w:rsidRPr="008A0FB7">
        <w:rPr>
          <w:i/>
          <w:iCs/>
          <w:lang w:val="en-GB"/>
        </w:rPr>
        <w:t xml:space="preserve"> T</w:t>
      </w:r>
      <w:r>
        <w:rPr>
          <w:i/>
          <w:iCs/>
          <w:lang w:val="en-GB"/>
        </w:rPr>
        <w:t>’</w:t>
      </w:r>
      <w:r w:rsidRPr="008A0FB7">
        <w:rPr>
          <w:i/>
          <w:iCs/>
          <w:lang w:val="en-GB"/>
        </w:rPr>
        <w:t xml:space="preserve"> </w:t>
      </w:r>
      <w:proofErr w:type="spellStart"/>
      <w:r w:rsidRPr="008A0FB7">
        <w:rPr>
          <w:i/>
          <w:iCs/>
          <w:lang w:val="en-GB"/>
        </w:rPr>
        <w:t>ms</w:t>
      </w:r>
      <w:proofErr w:type="spellEnd"/>
      <w:r w:rsidRPr="008A0FB7">
        <w:rPr>
          <w:i/>
          <w:iCs/>
          <w:lang w:val="en-GB"/>
        </w:rPr>
        <w:t xml:space="preserve"> prior to slot n (as defined in clause 8.1.4 of TS 38.214), to determine a set of resources for its own (re)transmission</w:t>
      </w:r>
      <w:r>
        <w:rPr>
          <w:i/>
          <w:iCs/>
          <w:lang w:val="en-GB"/>
        </w:rPr>
        <w:t xml:space="preserve">, where </w:t>
      </w:r>
      <m:oMath>
        <m:sSup>
          <m:sSupPr>
            <m:ctrlPr>
              <w:rPr>
                <w:rFonts w:ascii="Cambria Math" w:hAnsi="Cambria Math"/>
                <w:i/>
                <w:iCs/>
                <w:lang w:val="en-GB"/>
              </w:rPr>
            </m:ctrlPr>
          </m:sSupPr>
          <m:e>
            <m:r>
              <w:rPr>
                <w:rFonts w:ascii="Cambria Math" w:hAnsi="Cambria Math"/>
                <w:lang w:val="en-GB"/>
              </w:rPr>
              <m:t>T</m:t>
            </m:r>
          </m:e>
          <m:sup>
            <m:r>
              <w:rPr>
                <w:rFonts w:ascii="Cambria Math" w:hAnsi="Cambria Math"/>
                <w:lang w:val="en-GB"/>
              </w:rPr>
              <m:t>'</m:t>
            </m:r>
          </m:sup>
        </m:sSup>
        <m:r>
          <w:rPr>
            <w:rFonts w:ascii="Cambria Math" w:hAnsi="Cambria Math"/>
            <w:lang w:val="en-GB"/>
          </w:rPr>
          <m:t>≤</m:t>
        </m:r>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and is based on UE implementation, and the value of </w:t>
      </w:r>
      <m:oMath>
        <m:sSub>
          <m:sSubPr>
            <m:ctrlPr>
              <w:rPr>
                <w:rFonts w:ascii="Cambria Math" w:hAnsi="Cambria Math"/>
                <w:i/>
                <w:iCs/>
                <w:lang w:val="en-GB"/>
              </w:rPr>
            </m:ctrlPr>
          </m:sSubPr>
          <m:e>
            <m:r>
              <w:rPr>
                <w:rFonts w:ascii="Cambria Math" w:hAnsi="Cambria Math"/>
                <w:lang w:val="en-GB"/>
              </w:rPr>
              <m:t>T'</m:t>
            </m:r>
          </m:e>
          <m:sub>
            <m:r>
              <w:rPr>
                <w:rFonts w:ascii="Cambria Math" w:hAnsi="Cambria Math"/>
                <w:lang w:val="en-GB"/>
              </w:rPr>
              <m:t>max</m:t>
            </m:r>
          </m:sub>
        </m:sSub>
      </m:oMath>
      <w:r>
        <w:rPr>
          <w:i/>
          <w:iCs/>
          <w:lang w:val="en-GB"/>
        </w:rPr>
        <w:t xml:space="preserve"> is 1000 </w:t>
      </w:r>
      <w:proofErr w:type="spellStart"/>
      <w:r>
        <w:rPr>
          <w:i/>
          <w:iCs/>
          <w:lang w:val="en-GB"/>
        </w:rPr>
        <w:t>ms</w:t>
      </w:r>
      <w:proofErr w:type="spellEnd"/>
      <w:r>
        <w:rPr>
          <w:i/>
          <w:iCs/>
          <w:lang w:val="en-GB"/>
        </w:rPr>
        <w:t xml:space="preserve">. </w:t>
      </w:r>
    </w:p>
    <w:p w14:paraId="3DF6174C" w14:textId="57E8C5B9" w:rsidR="007A2222" w:rsidRDefault="007A2222" w:rsidP="00A50B92">
      <w:pPr>
        <w:jc w:val="both"/>
        <w:rPr>
          <w:i/>
          <w:lang w:val="en-GB"/>
        </w:rPr>
      </w:pPr>
    </w:p>
    <w:p w14:paraId="5F099167" w14:textId="77777777" w:rsidR="009D5E99" w:rsidRPr="004A5012" w:rsidRDefault="009D5E99" w:rsidP="009D5E99">
      <w:pPr>
        <w:jc w:val="both"/>
        <w:rPr>
          <w:i/>
          <w:iCs/>
        </w:rPr>
      </w:pPr>
      <w:r w:rsidRPr="007A2222">
        <w:rPr>
          <w:b/>
          <w:bCs/>
          <w:i/>
          <w:iCs/>
          <w:u w:val="single"/>
        </w:rPr>
        <w:t>Proposal 5:</w:t>
      </w:r>
      <w:r w:rsidRPr="007A2222">
        <w:rPr>
          <w:i/>
          <w:iCs/>
        </w:rPr>
        <w:t xml:space="preserve"> In</w:t>
      </w:r>
      <w:r w:rsidRPr="004A5012">
        <w:rPr>
          <w:i/>
          <w:iCs/>
        </w:rPr>
        <w:t xml:space="preserve"> dynamic resource pool sharing for co-channel coexistence, type A device’s LTE sidelink module shares the following information to NR sidelink module: </w:t>
      </w:r>
    </w:p>
    <w:p w14:paraId="0D1BF7AF" w14:textId="77777777" w:rsidR="009D5E99" w:rsidRPr="004A5012" w:rsidRDefault="009D5E99" w:rsidP="009D5E99">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Time, frequency, and period of resources reserved by other LTE sidelink UEs</w:t>
      </w:r>
    </w:p>
    <w:p w14:paraId="04F9B132" w14:textId="77777777" w:rsidR="009D5E99" w:rsidRPr="004A5012" w:rsidRDefault="009D5E99" w:rsidP="009D5E99">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Priority of other LTE sidelink UEs’ transmissions</w:t>
      </w:r>
    </w:p>
    <w:p w14:paraId="7A0F7C9D" w14:textId="77777777" w:rsidR="009D5E99" w:rsidRPr="004A5012" w:rsidRDefault="009D5E99" w:rsidP="009D5E99">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Sidelink RSRP measurement results of other LTE sidelink UEs</w:t>
      </w:r>
    </w:p>
    <w:p w14:paraId="3F2C8EBE" w14:textId="77777777" w:rsidR="009D5E99" w:rsidRPr="004A5012" w:rsidRDefault="009D5E99" w:rsidP="009D5E99">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 xml:space="preserve">Time and period of resources </w:t>
      </w:r>
      <w:r>
        <w:rPr>
          <w:rFonts w:ascii="Times New Roman" w:hAnsi="Times New Roman"/>
          <w:i/>
          <w:iCs/>
          <w:sz w:val="24"/>
          <w:szCs w:val="24"/>
        </w:rPr>
        <w:t xml:space="preserve">to be </w:t>
      </w:r>
      <w:r w:rsidRPr="004A5012">
        <w:rPr>
          <w:rFonts w:ascii="Times New Roman" w:hAnsi="Times New Roman"/>
          <w:i/>
          <w:iCs/>
          <w:sz w:val="24"/>
          <w:szCs w:val="24"/>
        </w:rPr>
        <w:t>used for own LTE sidelink transmission</w:t>
      </w:r>
      <w:r>
        <w:rPr>
          <w:rFonts w:ascii="Times New Roman" w:hAnsi="Times New Roman"/>
          <w:i/>
          <w:iCs/>
          <w:sz w:val="24"/>
          <w:szCs w:val="24"/>
        </w:rPr>
        <w:t>s</w:t>
      </w:r>
    </w:p>
    <w:p w14:paraId="2B6CE4AB" w14:textId="77777777" w:rsidR="009D5E99" w:rsidRDefault="009D5E99" w:rsidP="009D5E99">
      <w:pPr>
        <w:pStyle w:val="ListParagraph"/>
        <w:numPr>
          <w:ilvl w:val="0"/>
          <w:numId w:val="15"/>
        </w:numPr>
        <w:jc w:val="both"/>
        <w:rPr>
          <w:rFonts w:ascii="Times New Roman" w:hAnsi="Times New Roman"/>
          <w:i/>
          <w:iCs/>
          <w:sz w:val="24"/>
          <w:szCs w:val="24"/>
        </w:rPr>
      </w:pPr>
      <w:r w:rsidRPr="004A5012">
        <w:rPr>
          <w:rFonts w:ascii="Times New Roman" w:hAnsi="Times New Roman"/>
          <w:i/>
          <w:iCs/>
          <w:sz w:val="24"/>
          <w:szCs w:val="24"/>
        </w:rPr>
        <w:t>Priori</w:t>
      </w:r>
      <w:r>
        <w:rPr>
          <w:rFonts w:ascii="Times New Roman" w:hAnsi="Times New Roman"/>
          <w:i/>
          <w:iCs/>
          <w:sz w:val="24"/>
          <w:szCs w:val="24"/>
        </w:rPr>
        <w:t>t</w:t>
      </w:r>
      <w:r w:rsidRPr="004A5012">
        <w:rPr>
          <w:rFonts w:ascii="Times New Roman" w:hAnsi="Times New Roman"/>
          <w:i/>
          <w:iCs/>
          <w:sz w:val="24"/>
          <w:szCs w:val="24"/>
        </w:rPr>
        <w:t>y of own LTE sidelink transmissions</w:t>
      </w:r>
    </w:p>
    <w:p w14:paraId="0B8D3F34" w14:textId="77777777" w:rsidR="009D5E99" w:rsidRPr="004A5012" w:rsidRDefault="00000000" w:rsidP="009D5E99">
      <w:pPr>
        <w:pStyle w:val="ListParagraph"/>
        <w:numPr>
          <w:ilvl w:val="0"/>
          <w:numId w:val="15"/>
        </w:numPr>
        <w:jc w:val="both"/>
        <w:rPr>
          <w:rFonts w:ascii="Times New Roman" w:hAnsi="Times New Roman"/>
          <w:i/>
          <w:iCs/>
          <w:sz w:val="24"/>
          <w:szCs w:val="24"/>
        </w:rPr>
      </w:pPr>
      <m:oMath>
        <m:sSub>
          <m:sSubPr>
            <m:ctrlPr>
              <w:rPr>
                <w:rFonts w:ascii="Cambria Math" w:hAnsi="Cambria Math"/>
                <w:i/>
                <w:iCs/>
                <w:sz w:val="24"/>
                <w:szCs w:val="24"/>
              </w:rPr>
            </m:ctrlPr>
          </m:sSubPr>
          <m:e>
            <m:r>
              <w:rPr>
                <w:rFonts w:ascii="Cambria Math" w:hAnsi="Cambria Math"/>
                <w:sz w:val="24"/>
                <w:szCs w:val="24"/>
              </w:rPr>
              <m:t>C</m:t>
            </m:r>
          </m:e>
          <m:sub>
            <m:r>
              <w:rPr>
                <w:rFonts w:ascii="Cambria Math" w:hAnsi="Cambria Math"/>
                <w:sz w:val="24"/>
                <w:szCs w:val="24"/>
              </w:rPr>
              <m:t>resel</m:t>
            </m:r>
          </m:sub>
        </m:sSub>
      </m:oMath>
      <w:r w:rsidR="009D5E99">
        <w:rPr>
          <w:rFonts w:ascii="Times New Roman" w:hAnsi="Times New Roman"/>
          <w:i/>
          <w:iCs/>
          <w:sz w:val="24"/>
          <w:szCs w:val="24"/>
        </w:rPr>
        <w:t xml:space="preserve"> of own LTE sidelink transmissions</w:t>
      </w:r>
    </w:p>
    <w:p w14:paraId="17F628FE" w14:textId="77777777" w:rsidR="007A2222" w:rsidRPr="007A2222" w:rsidRDefault="007A2222" w:rsidP="00A50B92">
      <w:pPr>
        <w:jc w:val="both"/>
        <w:rPr>
          <w:i/>
        </w:rPr>
      </w:pPr>
    </w:p>
    <w:p w14:paraId="3816BD9D" w14:textId="77777777" w:rsidR="007A2222" w:rsidRDefault="007A2222" w:rsidP="007A2222">
      <w:pPr>
        <w:autoSpaceDE w:val="0"/>
        <w:autoSpaceDN w:val="0"/>
        <w:adjustRightInd w:val="0"/>
        <w:snapToGrid w:val="0"/>
        <w:jc w:val="both"/>
        <w:rPr>
          <w:i/>
          <w:iCs/>
        </w:rPr>
      </w:pPr>
      <w:r w:rsidRPr="009B03BB">
        <w:rPr>
          <w:b/>
          <w:bCs/>
          <w:i/>
          <w:iCs/>
          <w:u w:val="single"/>
        </w:rPr>
        <w:t xml:space="preserve">Proposal </w:t>
      </w:r>
      <w:r>
        <w:rPr>
          <w:b/>
          <w:bCs/>
          <w:i/>
          <w:iCs/>
          <w:u w:val="single"/>
        </w:rPr>
        <w:t>6</w:t>
      </w:r>
      <w:r w:rsidRPr="009B03BB">
        <w:rPr>
          <w:b/>
          <w:bCs/>
          <w:i/>
          <w:iCs/>
          <w:u w:val="single"/>
        </w:rPr>
        <w:t>:</w:t>
      </w:r>
      <w:r w:rsidRPr="009B03BB">
        <w:rPr>
          <w:i/>
          <w:iCs/>
        </w:rPr>
        <w:t xml:space="preserve"> In dynamic resource pool sharing for co-channel coexistence, the sensing</w:t>
      </w:r>
      <w:r>
        <w:rPr>
          <w:i/>
          <w:iCs/>
        </w:rPr>
        <w:t xml:space="preserve"> results (including decoded SCI and sidelink RSRP measurement) shared by LTE sidelink module are treated in the same way as the NR sidelink sensing results in the NR sidelink resource (re)selection procedure in the PHY layer.</w:t>
      </w:r>
    </w:p>
    <w:p w14:paraId="28958EF7" w14:textId="4AB07E14" w:rsidR="007A2222" w:rsidRDefault="007A2222" w:rsidP="00A50B92">
      <w:pPr>
        <w:jc w:val="both"/>
        <w:rPr>
          <w:i/>
        </w:rPr>
      </w:pPr>
    </w:p>
    <w:p w14:paraId="3F706BA9" w14:textId="77777777" w:rsidR="007A2222" w:rsidRDefault="007A2222" w:rsidP="007A2222">
      <w:pPr>
        <w:autoSpaceDE w:val="0"/>
        <w:autoSpaceDN w:val="0"/>
        <w:adjustRightInd w:val="0"/>
        <w:snapToGrid w:val="0"/>
        <w:jc w:val="both"/>
        <w:rPr>
          <w:i/>
          <w:iCs/>
        </w:rPr>
      </w:pPr>
      <w:r w:rsidRPr="009B03BB">
        <w:rPr>
          <w:b/>
          <w:bCs/>
          <w:i/>
          <w:iCs/>
          <w:u w:val="single"/>
        </w:rPr>
        <w:t>Proposal 7:</w:t>
      </w:r>
      <w:r w:rsidRPr="009B03BB">
        <w:rPr>
          <w:i/>
          <w:iCs/>
        </w:rPr>
        <w:t xml:space="preserve"> In dynamic resource pool sharing for co-channel coexistence, </w:t>
      </w:r>
      <w:r>
        <w:rPr>
          <w:i/>
          <w:iCs/>
        </w:rPr>
        <w:t xml:space="preserve">if an LTE sidelink sub-channel is reserved, then all the overlapping NR sidelink sub-channels are considered as reserved in the NR sidelink resource (re)selection procedure in the PHY layer. </w:t>
      </w:r>
    </w:p>
    <w:p w14:paraId="6FE1AB2A" w14:textId="05D6321F" w:rsidR="007A2222" w:rsidRDefault="007A2222" w:rsidP="00A50B92">
      <w:pPr>
        <w:jc w:val="both"/>
        <w:rPr>
          <w:i/>
        </w:rPr>
      </w:pPr>
    </w:p>
    <w:p w14:paraId="0C12E203" w14:textId="77777777" w:rsidR="007A2222" w:rsidRDefault="007A2222" w:rsidP="007A2222">
      <w:pPr>
        <w:autoSpaceDE w:val="0"/>
        <w:autoSpaceDN w:val="0"/>
        <w:adjustRightInd w:val="0"/>
        <w:snapToGrid w:val="0"/>
        <w:jc w:val="both"/>
        <w:rPr>
          <w:i/>
          <w:iCs/>
        </w:rPr>
      </w:pPr>
      <w:r w:rsidRPr="009B03BB">
        <w:rPr>
          <w:b/>
          <w:bCs/>
          <w:i/>
          <w:iCs/>
          <w:u w:val="single"/>
        </w:rPr>
        <w:t xml:space="preserve">Proposal </w:t>
      </w:r>
      <w:r>
        <w:rPr>
          <w:b/>
          <w:bCs/>
          <w:i/>
          <w:iCs/>
          <w:u w:val="single"/>
        </w:rPr>
        <w:t>8</w:t>
      </w:r>
      <w:r w:rsidRPr="009B03BB">
        <w:rPr>
          <w:b/>
          <w:bCs/>
          <w:i/>
          <w:iCs/>
          <w:u w:val="single"/>
        </w:rPr>
        <w:t>:</w:t>
      </w:r>
      <w:r w:rsidRPr="009B03BB">
        <w:rPr>
          <w:i/>
          <w:iCs/>
        </w:rPr>
        <w:t xml:space="preserve"> In dynamic resource pool sharing for co-channel coexistence,</w:t>
      </w:r>
      <w:r>
        <w:rPr>
          <w:i/>
          <w:iCs/>
        </w:rPr>
        <w:t xml:space="preserve"> for a resource to be used for own LTE sidelink transmission, all NR sub-channels on the slots overlapping with this resource are excluded from the candidate resource set if the priority of NR sidelink transmission is lower than the priority of own LTE sidelink transmission. </w:t>
      </w:r>
    </w:p>
    <w:p w14:paraId="054D9327" w14:textId="77777777" w:rsidR="007A2222" w:rsidRPr="007A2222" w:rsidRDefault="007A2222" w:rsidP="00A50B92">
      <w:pPr>
        <w:jc w:val="both"/>
        <w:rPr>
          <w:i/>
        </w:rPr>
      </w:pPr>
    </w:p>
    <w:p w14:paraId="4775F8AF" w14:textId="77777777" w:rsidR="007A2222" w:rsidRPr="00F73DFD" w:rsidRDefault="007A2222" w:rsidP="007A2222">
      <w:pPr>
        <w:jc w:val="both"/>
        <w:rPr>
          <w:i/>
          <w:iCs/>
        </w:rPr>
      </w:pPr>
      <w:r w:rsidRPr="003F245C">
        <w:rPr>
          <w:b/>
          <w:bCs/>
          <w:i/>
          <w:iCs/>
          <w:u w:val="single"/>
        </w:rPr>
        <w:t xml:space="preserve">Proposal </w:t>
      </w:r>
      <w:r>
        <w:rPr>
          <w:b/>
          <w:bCs/>
          <w:i/>
          <w:iCs/>
          <w:u w:val="single"/>
        </w:rPr>
        <w:t>9</w:t>
      </w:r>
      <w:r w:rsidRPr="003F245C">
        <w:rPr>
          <w:b/>
          <w:bCs/>
          <w:i/>
          <w:iCs/>
          <w:u w:val="single"/>
        </w:rPr>
        <w:t>:</w:t>
      </w:r>
      <w:r w:rsidRPr="003F3A9B">
        <w:rPr>
          <w:i/>
          <w:iCs/>
        </w:rPr>
        <w:t xml:space="preserve"> </w:t>
      </w:r>
      <w:r>
        <w:rPr>
          <w:i/>
          <w:iCs/>
        </w:rPr>
        <w:t xml:space="preserve">In dynamic resource pool sharing for co-channel coexistence, support that device type A receives LTE sidelink sensing and resource reservation information via inter-UE coordination. </w:t>
      </w:r>
    </w:p>
    <w:p w14:paraId="63B01D6C" w14:textId="77777777" w:rsidR="00F73DFD" w:rsidRPr="00A50B92" w:rsidRDefault="00F73DFD" w:rsidP="00A50B92">
      <w:pPr>
        <w:jc w:val="both"/>
        <w:rPr>
          <w:i/>
        </w:rPr>
      </w:pPr>
    </w:p>
    <w:p w14:paraId="2E75F001" w14:textId="77777777" w:rsidR="007E70BB" w:rsidRPr="00A6576F" w:rsidRDefault="005C63AE" w:rsidP="007E70BB">
      <w:pPr>
        <w:pStyle w:val="Heading1"/>
      </w:pPr>
      <w:r w:rsidRPr="00A6576F">
        <w:t>References</w:t>
      </w:r>
    </w:p>
    <w:p w14:paraId="01204E95" w14:textId="77777777" w:rsidR="00B87AEA" w:rsidRDefault="00B87AEA"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3" w:name="_Ref114843782"/>
      <w:bookmarkStart w:id="4" w:name="OLE_LINK1"/>
      <w:bookmarkStart w:id="5" w:name="OLE_LINK2"/>
      <w:bookmarkStart w:id="6" w:name="_Ref99716514"/>
      <w:bookmarkStart w:id="7" w:name="_Ref114469003"/>
      <w:bookmarkStart w:id="8" w:name="_Ref46220695"/>
      <w:r>
        <w:t>Chairman’s Notes, 3GPP TSG RAN WG #97-e Meeting, Sept. 2022.</w:t>
      </w:r>
    </w:p>
    <w:p w14:paraId="7B03A264" w14:textId="04B8AE80" w:rsidR="00DB093D" w:rsidRDefault="00DB093D" w:rsidP="00DB093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471319"/>
      <w:bookmarkStart w:id="10" w:name="_Ref117517848"/>
      <w:r w:rsidRPr="00FA72BF">
        <w:t>RP-2</w:t>
      </w:r>
      <w:r>
        <w:t>2193</w:t>
      </w:r>
      <w:r w:rsidRPr="00FA72BF">
        <w:t>8</w:t>
      </w:r>
      <w:r>
        <w:t>, “WID revision: NR sidelink evolution,” Sept. 202</w:t>
      </w:r>
      <w:r w:rsidR="00A8100F">
        <w:t>2</w:t>
      </w:r>
      <w:r>
        <w:t>.</w:t>
      </w:r>
      <w:bookmarkEnd w:id="9"/>
      <w:r>
        <w:t xml:space="preserve"> </w:t>
      </w:r>
    </w:p>
    <w:p w14:paraId="266AC203" w14:textId="1B3D79B8" w:rsidR="00644848" w:rsidRDefault="00644848" w:rsidP="00B87A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17607218"/>
      <w:r w:rsidRPr="00184C05">
        <w:t>Chairman’s Notes, 3GPP TSG RAN WG1 #11</w:t>
      </w:r>
      <w:r>
        <w:t>1</w:t>
      </w:r>
      <w:r w:rsidRPr="00184C05">
        <w:t xml:space="preserve"> Meeting, </w:t>
      </w:r>
      <w:r>
        <w:t>Nov</w:t>
      </w:r>
      <w:r w:rsidRPr="00184C05">
        <w:t>. 2022.</w:t>
      </w:r>
    </w:p>
    <w:p w14:paraId="361043D0" w14:textId="59D3D2AE" w:rsidR="00AF1D90" w:rsidRPr="002E2C01" w:rsidRDefault="00644848" w:rsidP="005475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123747727"/>
      <w:r w:rsidRPr="00B87AEA">
        <w:rPr>
          <w:iCs/>
        </w:rPr>
        <w:t>R1-22</w:t>
      </w:r>
      <w:r>
        <w:rPr>
          <w:iCs/>
        </w:rPr>
        <w:t>1</w:t>
      </w:r>
      <w:r w:rsidRPr="00B87AEA">
        <w:rPr>
          <w:iCs/>
        </w:rPr>
        <w:t>2</w:t>
      </w:r>
      <w:r>
        <w:rPr>
          <w:iCs/>
        </w:rPr>
        <w:t>540</w:t>
      </w:r>
      <w:r>
        <w:rPr>
          <w:lang w:eastAsia="x-none"/>
        </w:rPr>
        <w:t>, “</w:t>
      </w:r>
      <w:r w:rsidRPr="00B87AEA">
        <w:rPr>
          <w:iCs/>
        </w:rPr>
        <w:t xml:space="preserve">FL Summary </w:t>
      </w:r>
      <w:proofErr w:type="spellStart"/>
      <w:r w:rsidRPr="00B87AEA">
        <w:rPr>
          <w:iCs/>
        </w:rPr>
        <w:t>EoM</w:t>
      </w:r>
      <w:proofErr w:type="spellEnd"/>
      <w:r w:rsidRPr="00B87AEA">
        <w:rPr>
          <w:iCs/>
        </w:rPr>
        <w:t xml:space="preserve"> of AI 9.4.2 - Co-channel coexistence for LTE sidelink and NR sideli</w:t>
      </w:r>
      <w:r>
        <w:rPr>
          <w:iCs/>
        </w:rPr>
        <w:t>nk</w:t>
      </w:r>
      <w:r>
        <w:t>,” Nov</w:t>
      </w:r>
      <w:r>
        <w:rPr>
          <w:lang w:eastAsia="x-none"/>
        </w:rPr>
        <w:t>. 2022.</w:t>
      </w:r>
      <w:bookmarkEnd w:id="12"/>
      <w:r>
        <w:rPr>
          <w:lang w:eastAsia="x-none"/>
        </w:rPr>
        <w:t xml:space="preserve"> </w:t>
      </w:r>
      <w:bookmarkEnd w:id="3"/>
      <w:bookmarkEnd w:id="4"/>
      <w:bookmarkEnd w:id="5"/>
      <w:bookmarkEnd w:id="6"/>
      <w:bookmarkEnd w:id="7"/>
      <w:bookmarkEnd w:id="8"/>
      <w:bookmarkEnd w:id="10"/>
      <w:bookmarkEnd w:id="11"/>
    </w:p>
    <w:sectPr w:rsidR="00AF1D90" w:rsidRPr="002E2C01"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9ED55" w14:textId="77777777" w:rsidR="00975AA4" w:rsidRDefault="00975AA4">
      <w:r>
        <w:separator/>
      </w:r>
    </w:p>
  </w:endnote>
  <w:endnote w:type="continuationSeparator" w:id="0">
    <w:p w14:paraId="49CBD84F" w14:textId="77777777" w:rsidR="00975AA4" w:rsidRDefault="00975AA4">
      <w:r>
        <w:continuationSeparator/>
      </w:r>
    </w:p>
  </w:endnote>
  <w:endnote w:type="continuationNotice" w:id="1">
    <w:p w14:paraId="33A1749C" w14:textId="77777777" w:rsidR="00975AA4" w:rsidRDefault="00975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D46D0" w14:textId="77777777" w:rsidR="00975AA4" w:rsidRDefault="00975AA4">
      <w:r>
        <w:separator/>
      </w:r>
    </w:p>
  </w:footnote>
  <w:footnote w:type="continuationSeparator" w:id="0">
    <w:p w14:paraId="1EAA92E6" w14:textId="77777777" w:rsidR="00975AA4" w:rsidRDefault="00975AA4">
      <w:r>
        <w:continuationSeparator/>
      </w:r>
    </w:p>
  </w:footnote>
  <w:footnote w:type="continuationNotice" w:id="1">
    <w:p w14:paraId="6E6B417E" w14:textId="77777777" w:rsidR="00975AA4" w:rsidRDefault="00975A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E172B1"/>
    <w:multiLevelType w:val="hybridMultilevel"/>
    <w:tmpl w:val="2D1C1270"/>
    <w:lvl w:ilvl="0" w:tplc="44A035F6">
      <w:numFmt w:val="bullet"/>
      <w:lvlText w:val=""/>
      <w:lvlJc w:val="left"/>
      <w:pPr>
        <w:ind w:left="720" w:hanging="360"/>
      </w:pPr>
      <w:rPr>
        <w:rFonts w:ascii="Symbol" w:eastAsia="MS Mincho" w:hAnsi="Symbol"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2D443C"/>
    <w:multiLevelType w:val="hybridMultilevel"/>
    <w:tmpl w:val="D0D2A4A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112C83"/>
    <w:multiLevelType w:val="hybridMultilevel"/>
    <w:tmpl w:val="BF76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7A5A64"/>
    <w:multiLevelType w:val="hybridMultilevel"/>
    <w:tmpl w:val="E0162846"/>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B8649E"/>
    <w:multiLevelType w:val="hybridMultilevel"/>
    <w:tmpl w:val="BBDEDEC0"/>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C3DE0"/>
    <w:multiLevelType w:val="hybridMultilevel"/>
    <w:tmpl w:val="9BE066EA"/>
    <w:lvl w:ilvl="0" w:tplc="44A035F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7343">
    <w:abstractNumId w:val="1"/>
  </w:num>
  <w:num w:numId="2" w16cid:durableId="12727615">
    <w:abstractNumId w:val="17"/>
  </w:num>
  <w:num w:numId="3" w16cid:durableId="1806269447">
    <w:abstractNumId w:val="8"/>
  </w:num>
  <w:num w:numId="4" w16cid:durableId="1911769275">
    <w:abstractNumId w:val="10"/>
  </w:num>
  <w:num w:numId="5" w16cid:durableId="1075783777">
    <w:abstractNumId w:val="5"/>
  </w:num>
  <w:num w:numId="6" w16cid:durableId="1104568174">
    <w:abstractNumId w:val="13"/>
  </w:num>
  <w:num w:numId="7" w16cid:durableId="337461532">
    <w:abstractNumId w:val="20"/>
  </w:num>
  <w:num w:numId="8" w16cid:durableId="1660965801">
    <w:abstractNumId w:val="6"/>
  </w:num>
  <w:num w:numId="9" w16cid:durableId="570585078">
    <w:abstractNumId w:val="19"/>
  </w:num>
  <w:num w:numId="10" w16cid:durableId="1757550737">
    <w:abstractNumId w:val="0"/>
  </w:num>
  <w:num w:numId="11" w16cid:durableId="1376544262">
    <w:abstractNumId w:val="12"/>
  </w:num>
  <w:num w:numId="12" w16cid:durableId="504979815">
    <w:abstractNumId w:val="16"/>
  </w:num>
  <w:num w:numId="13" w16cid:durableId="1398750039">
    <w:abstractNumId w:val="4"/>
  </w:num>
  <w:num w:numId="14" w16cid:durableId="643704462">
    <w:abstractNumId w:val="22"/>
  </w:num>
  <w:num w:numId="15" w16cid:durableId="1010647513">
    <w:abstractNumId w:val="24"/>
  </w:num>
  <w:num w:numId="16" w16cid:durableId="1088816427">
    <w:abstractNumId w:val="23"/>
  </w:num>
  <w:num w:numId="17" w16cid:durableId="463498937">
    <w:abstractNumId w:val="18"/>
  </w:num>
  <w:num w:numId="18" w16cid:durableId="1289894872">
    <w:abstractNumId w:val="2"/>
  </w:num>
  <w:num w:numId="19" w16cid:durableId="1832912190">
    <w:abstractNumId w:val="21"/>
  </w:num>
  <w:num w:numId="20" w16cid:durableId="253444457">
    <w:abstractNumId w:val="15"/>
  </w:num>
  <w:num w:numId="21" w16cid:durableId="479080912">
    <w:abstractNumId w:val="9"/>
  </w:num>
  <w:num w:numId="22" w16cid:durableId="1430156049">
    <w:abstractNumId w:val="3"/>
  </w:num>
  <w:num w:numId="23" w16cid:durableId="231544470">
    <w:abstractNumId w:val="7"/>
  </w:num>
  <w:num w:numId="24" w16cid:durableId="825821900">
    <w:abstractNumId w:val="14"/>
  </w:num>
  <w:num w:numId="25" w16cid:durableId="48536515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E00"/>
    <w:rsid w:val="0002564D"/>
    <w:rsid w:val="00025AC4"/>
    <w:rsid w:val="00025BF3"/>
    <w:rsid w:val="00025E2F"/>
    <w:rsid w:val="00025ECA"/>
    <w:rsid w:val="000267A1"/>
    <w:rsid w:val="00027218"/>
    <w:rsid w:val="00027939"/>
    <w:rsid w:val="00027988"/>
    <w:rsid w:val="00027BD2"/>
    <w:rsid w:val="0003198A"/>
    <w:rsid w:val="00031A91"/>
    <w:rsid w:val="00031D1F"/>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818"/>
    <w:rsid w:val="00042F22"/>
    <w:rsid w:val="00043063"/>
    <w:rsid w:val="00043940"/>
    <w:rsid w:val="000444EF"/>
    <w:rsid w:val="00044942"/>
    <w:rsid w:val="00044BF7"/>
    <w:rsid w:val="00045523"/>
    <w:rsid w:val="00045CA3"/>
    <w:rsid w:val="00045EB6"/>
    <w:rsid w:val="00045F7A"/>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1E5F"/>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EE4"/>
    <w:rsid w:val="0019604B"/>
    <w:rsid w:val="00196A3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B86"/>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6C0"/>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6AC8"/>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5E2"/>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0EF"/>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0A4"/>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258"/>
    <w:rsid w:val="003D2478"/>
    <w:rsid w:val="003D2A3A"/>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3A9B"/>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334"/>
    <w:rsid w:val="004239AE"/>
    <w:rsid w:val="00424028"/>
    <w:rsid w:val="004242F4"/>
    <w:rsid w:val="0042484F"/>
    <w:rsid w:val="00424C2D"/>
    <w:rsid w:val="0042524E"/>
    <w:rsid w:val="0042546A"/>
    <w:rsid w:val="00425743"/>
    <w:rsid w:val="00425750"/>
    <w:rsid w:val="0042609A"/>
    <w:rsid w:val="00426762"/>
    <w:rsid w:val="00427248"/>
    <w:rsid w:val="004272E5"/>
    <w:rsid w:val="004308AB"/>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8A2"/>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13F"/>
    <w:rsid w:val="00533498"/>
    <w:rsid w:val="005338D0"/>
    <w:rsid w:val="00533977"/>
    <w:rsid w:val="00533EA0"/>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43"/>
    <w:rsid w:val="00546D5A"/>
    <w:rsid w:val="005471C5"/>
    <w:rsid w:val="00547515"/>
    <w:rsid w:val="00547A1B"/>
    <w:rsid w:val="00547B26"/>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2DC2"/>
    <w:rsid w:val="005A3F97"/>
    <w:rsid w:val="005A4EE2"/>
    <w:rsid w:val="005A519F"/>
    <w:rsid w:val="005A571B"/>
    <w:rsid w:val="005A6354"/>
    <w:rsid w:val="005A64F1"/>
    <w:rsid w:val="005A662D"/>
    <w:rsid w:val="005A6A3F"/>
    <w:rsid w:val="005A74A1"/>
    <w:rsid w:val="005B17CD"/>
    <w:rsid w:val="005B1A6F"/>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317"/>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0EC"/>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53"/>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32"/>
    <w:rsid w:val="00630780"/>
    <w:rsid w:val="00630837"/>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96A"/>
    <w:rsid w:val="00643A60"/>
    <w:rsid w:val="0064404C"/>
    <w:rsid w:val="00644848"/>
    <w:rsid w:val="006456DA"/>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71F3"/>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222"/>
    <w:rsid w:val="007A24E1"/>
    <w:rsid w:val="007A2CF7"/>
    <w:rsid w:val="007A306F"/>
    <w:rsid w:val="007A3472"/>
    <w:rsid w:val="007A3C8F"/>
    <w:rsid w:val="007A4016"/>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E76"/>
    <w:rsid w:val="007B4EB4"/>
    <w:rsid w:val="007B50AE"/>
    <w:rsid w:val="007B51DF"/>
    <w:rsid w:val="007B55AC"/>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E5"/>
    <w:rsid w:val="007D0EAF"/>
    <w:rsid w:val="007D1027"/>
    <w:rsid w:val="007D122C"/>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6B75"/>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AA4"/>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156"/>
    <w:rsid w:val="008E215B"/>
    <w:rsid w:val="008E2FF6"/>
    <w:rsid w:val="008E3FB3"/>
    <w:rsid w:val="008E42B0"/>
    <w:rsid w:val="008E482B"/>
    <w:rsid w:val="008E4912"/>
    <w:rsid w:val="008E4CA5"/>
    <w:rsid w:val="008E53BA"/>
    <w:rsid w:val="008E5FD1"/>
    <w:rsid w:val="008E60DD"/>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AA4"/>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E99"/>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4A"/>
    <w:rsid w:val="00A75D39"/>
    <w:rsid w:val="00A761D4"/>
    <w:rsid w:val="00A76DBB"/>
    <w:rsid w:val="00A7706C"/>
    <w:rsid w:val="00A77EC4"/>
    <w:rsid w:val="00A80575"/>
    <w:rsid w:val="00A805CE"/>
    <w:rsid w:val="00A80AC7"/>
    <w:rsid w:val="00A8100F"/>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734"/>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163"/>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1234"/>
    <w:rsid w:val="00BE191B"/>
    <w:rsid w:val="00BE1E63"/>
    <w:rsid w:val="00BE1FD4"/>
    <w:rsid w:val="00BE2FA6"/>
    <w:rsid w:val="00BE333F"/>
    <w:rsid w:val="00BE38DC"/>
    <w:rsid w:val="00BE3DB9"/>
    <w:rsid w:val="00BE3F17"/>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4487"/>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D7C39"/>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B21"/>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1F34"/>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CDA"/>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2A1A"/>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C0F"/>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70B"/>
    <w:rsid w:val="00F64C2B"/>
    <w:rsid w:val="00F650BF"/>
    <w:rsid w:val="00F651BE"/>
    <w:rsid w:val="00F65A96"/>
    <w:rsid w:val="00F672CB"/>
    <w:rsid w:val="00F673E0"/>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31D"/>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9"/>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9"/>
      </w:numPr>
    </w:pPr>
    <w:rPr>
      <w:rFonts w:ascii="Times" w:eastAsia="Batang" w:hAnsi="Times"/>
      <w:sz w:val="20"/>
      <w:lang w:val="en-GB" w:eastAsia="en-US"/>
    </w:rPr>
  </w:style>
  <w:style w:type="paragraph" w:customStyle="1" w:styleId="bullet3">
    <w:name w:val="bullet3"/>
    <w:basedOn w:val="Normal"/>
    <w:qFormat/>
    <w:rsid w:val="00551864"/>
    <w:pPr>
      <w:numPr>
        <w:ilvl w:val="2"/>
        <w:numId w:val="19"/>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9"/>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3426</Words>
  <Characters>19531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2023-02-17T18:18:00Z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